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8A" w:rsidRPr="00C71400" w:rsidRDefault="00C71400" w:rsidP="00C71400">
      <w:pPr>
        <w:spacing w:after="0"/>
        <w:rPr>
          <w:rFonts w:ascii="Times New Roman" w:hAnsi="Times New Roman" w:cs="Times New Roman"/>
          <w:sz w:val="24"/>
          <w:szCs w:val="24"/>
        </w:rPr>
      </w:pPr>
      <w:bookmarkStart w:id="0" w:name="_GoBack"/>
      <w:bookmarkEnd w:id="0"/>
      <w:r w:rsidRPr="00C71400">
        <w:rPr>
          <w:rFonts w:ascii="Times New Roman" w:hAnsi="Times New Roman" w:cs="Times New Roman"/>
          <w:sz w:val="24"/>
          <w:szCs w:val="24"/>
        </w:rPr>
        <w:t>STREAMSLEIGH INVESTMENTS (PRIVATE) LIMITED</w:t>
      </w:r>
    </w:p>
    <w:p w:rsidR="00C71400" w:rsidRPr="00C71400" w:rsidRDefault="00C71400" w:rsidP="00897405">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v</w:t>
      </w:r>
      <w:r w:rsidRPr="00C71400">
        <w:rPr>
          <w:rFonts w:ascii="Times New Roman" w:hAnsi="Times New Roman" w:cs="Times New Roman"/>
          <w:sz w:val="24"/>
          <w:szCs w:val="24"/>
        </w:rPr>
        <w:t>ersus</w:t>
      </w:r>
      <w:proofErr w:type="gramEnd"/>
    </w:p>
    <w:p w:rsidR="00C71400" w:rsidRPr="00C71400" w:rsidRDefault="00C71400" w:rsidP="00897405">
      <w:pPr>
        <w:spacing w:after="0"/>
        <w:jc w:val="both"/>
        <w:rPr>
          <w:rFonts w:ascii="Times New Roman" w:hAnsi="Times New Roman" w:cs="Times New Roman"/>
          <w:sz w:val="24"/>
          <w:szCs w:val="24"/>
        </w:rPr>
      </w:pPr>
      <w:r w:rsidRPr="00C71400">
        <w:rPr>
          <w:rFonts w:ascii="Times New Roman" w:hAnsi="Times New Roman" w:cs="Times New Roman"/>
          <w:sz w:val="24"/>
          <w:szCs w:val="24"/>
        </w:rPr>
        <w:t>AUTOBAND INVESTMENTS (PRIVATE) LIMITED</w:t>
      </w:r>
    </w:p>
    <w:p w:rsidR="00C71400" w:rsidRDefault="00C71400" w:rsidP="00C71400">
      <w:pPr>
        <w:spacing w:after="0"/>
        <w:rPr>
          <w:rFonts w:ascii="Times New Roman" w:hAnsi="Times New Roman" w:cs="Times New Roman"/>
          <w:sz w:val="24"/>
          <w:szCs w:val="24"/>
        </w:rPr>
      </w:pPr>
    </w:p>
    <w:p w:rsidR="00C71400" w:rsidRPr="00C71400" w:rsidRDefault="00C71400" w:rsidP="00C71400">
      <w:pPr>
        <w:spacing w:after="0"/>
        <w:rPr>
          <w:rFonts w:ascii="Times New Roman" w:hAnsi="Times New Roman" w:cs="Times New Roman"/>
          <w:sz w:val="24"/>
          <w:szCs w:val="24"/>
        </w:rPr>
      </w:pPr>
    </w:p>
    <w:p w:rsidR="00C71400" w:rsidRPr="00C71400" w:rsidRDefault="00C71400" w:rsidP="00C71400">
      <w:pPr>
        <w:spacing w:after="0"/>
        <w:rPr>
          <w:rFonts w:ascii="Times New Roman" w:hAnsi="Times New Roman" w:cs="Times New Roman"/>
          <w:sz w:val="24"/>
          <w:szCs w:val="24"/>
        </w:rPr>
      </w:pPr>
      <w:r w:rsidRPr="00C71400">
        <w:rPr>
          <w:rFonts w:ascii="Times New Roman" w:hAnsi="Times New Roman" w:cs="Times New Roman"/>
          <w:sz w:val="24"/>
          <w:szCs w:val="24"/>
        </w:rPr>
        <w:t>HIGH COURT OF ZIMBABWE</w:t>
      </w:r>
    </w:p>
    <w:p w:rsidR="00C71400" w:rsidRPr="00C71400" w:rsidRDefault="005C38DE" w:rsidP="00C71400">
      <w:pPr>
        <w:spacing w:after="0"/>
        <w:rPr>
          <w:rFonts w:ascii="Times New Roman" w:hAnsi="Times New Roman" w:cs="Times New Roman"/>
          <w:sz w:val="24"/>
          <w:szCs w:val="24"/>
        </w:rPr>
      </w:pPr>
      <w:r>
        <w:rPr>
          <w:rFonts w:ascii="Times New Roman" w:hAnsi="Times New Roman" w:cs="Times New Roman"/>
          <w:sz w:val="24"/>
          <w:szCs w:val="24"/>
        </w:rPr>
        <w:t xml:space="preserve">BERE </w:t>
      </w:r>
      <w:r w:rsidR="00C71400" w:rsidRPr="00C71400">
        <w:rPr>
          <w:rFonts w:ascii="Times New Roman" w:hAnsi="Times New Roman" w:cs="Times New Roman"/>
          <w:sz w:val="24"/>
          <w:szCs w:val="24"/>
        </w:rPr>
        <w:t>J</w:t>
      </w:r>
    </w:p>
    <w:p w:rsidR="00C71400" w:rsidRPr="00C71400" w:rsidRDefault="00C71400" w:rsidP="00C71400">
      <w:pPr>
        <w:spacing w:after="0"/>
        <w:rPr>
          <w:rFonts w:ascii="Times New Roman" w:hAnsi="Times New Roman" w:cs="Times New Roman"/>
          <w:sz w:val="24"/>
          <w:szCs w:val="24"/>
        </w:rPr>
      </w:pPr>
      <w:r w:rsidRPr="00C71400">
        <w:rPr>
          <w:rFonts w:ascii="Times New Roman" w:hAnsi="Times New Roman" w:cs="Times New Roman"/>
          <w:sz w:val="24"/>
          <w:szCs w:val="24"/>
        </w:rPr>
        <w:t>HARARE</w:t>
      </w:r>
      <w:r w:rsidR="00947691">
        <w:rPr>
          <w:rFonts w:ascii="Times New Roman" w:hAnsi="Times New Roman" w:cs="Times New Roman"/>
          <w:sz w:val="24"/>
          <w:szCs w:val="24"/>
        </w:rPr>
        <w:t>,</w:t>
      </w:r>
      <w:r w:rsidRPr="00C71400">
        <w:rPr>
          <w:rFonts w:ascii="Times New Roman" w:hAnsi="Times New Roman" w:cs="Times New Roman"/>
          <w:sz w:val="24"/>
          <w:szCs w:val="24"/>
        </w:rPr>
        <w:t xml:space="preserve"> 30 November 2011 &amp; 6 February 2012</w:t>
      </w:r>
    </w:p>
    <w:p w:rsidR="00C71400" w:rsidRDefault="00C71400" w:rsidP="00C71400">
      <w:pPr>
        <w:spacing w:after="0"/>
        <w:rPr>
          <w:rFonts w:ascii="Times New Roman" w:hAnsi="Times New Roman" w:cs="Times New Roman"/>
          <w:sz w:val="24"/>
          <w:szCs w:val="24"/>
        </w:rPr>
      </w:pPr>
    </w:p>
    <w:p w:rsidR="005C38DE" w:rsidRDefault="005C38DE" w:rsidP="00C71400">
      <w:pPr>
        <w:spacing w:after="0"/>
        <w:rPr>
          <w:rFonts w:ascii="Times New Roman" w:hAnsi="Times New Roman" w:cs="Times New Roman"/>
          <w:sz w:val="24"/>
          <w:szCs w:val="24"/>
        </w:rPr>
      </w:pPr>
    </w:p>
    <w:p w:rsidR="00C71400" w:rsidRPr="005C38DE" w:rsidRDefault="005C38DE" w:rsidP="00C71400">
      <w:pPr>
        <w:spacing w:after="0"/>
        <w:rPr>
          <w:rFonts w:ascii="Times New Roman" w:hAnsi="Times New Roman" w:cs="Times New Roman"/>
          <w:b/>
          <w:sz w:val="24"/>
          <w:szCs w:val="24"/>
        </w:rPr>
      </w:pPr>
      <w:r w:rsidRPr="005C38DE">
        <w:rPr>
          <w:rFonts w:ascii="Times New Roman" w:hAnsi="Times New Roman" w:cs="Times New Roman"/>
          <w:b/>
          <w:sz w:val="24"/>
          <w:szCs w:val="24"/>
        </w:rPr>
        <w:t>Opposed application</w:t>
      </w:r>
    </w:p>
    <w:p w:rsidR="005C38DE" w:rsidRPr="00C71400" w:rsidRDefault="005C38DE" w:rsidP="00C71400">
      <w:pPr>
        <w:spacing w:after="0"/>
        <w:rPr>
          <w:rFonts w:ascii="Times New Roman" w:hAnsi="Times New Roman" w:cs="Times New Roman"/>
          <w:sz w:val="24"/>
          <w:szCs w:val="24"/>
        </w:rPr>
      </w:pPr>
    </w:p>
    <w:p w:rsidR="00C71400" w:rsidRPr="00C71400" w:rsidRDefault="00C71400" w:rsidP="00C71400">
      <w:pPr>
        <w:spacing w:after="0"/>
        <w:rPr>
          <w:rFonts w:ascii="Times New Roman" w:hAnsi="Times New Roman" w:cs="Times New Roman"/>
          <w:sz w:val="24"/>
          <w:szCs w:val="24"/>
        </w:rPr>
      </w:pPr>
      <w:proofErr w:type="spellStart"/>
      <w:r w:rsidRPr="00C71400">
        <w:rPr>
          <w:rFonts w:ascii="Times New Roman" w:hAnsi="Times New Roman" w:cs="Times New Roman"/>
          <w:sz w:val="24"/>
          <w:szCs w:val="24"/>
        </w:rPr>
        <w:t>Adv</w:t>
      </w:r>
      <w:proofErr w:type="spellEnd"/>
      <w:r w:rsidRPr="00C71400">
        <w:rPr>
          <w:rFonts w:ascii="Times New Roman" w:hAnsi="Times New Roman" w:cs="Times New Roman"/>
          <w:sz w:val="24"/>
          <w:szCs w:val="24"/>
        </w:rPr>
        <w:t xml:space="preserve"> </w:t>
      </w:r>
      <w:r w:rsidRPr="005C38DE">
        <w:rPr>
          <w:rFonts w:ascii="Times New Roman" w:hAnsi="Times New Roman" w:cs="Times New Roman"/>
          <w:i/>
          <w:sz w:val="24"/>
          <w:szCs w:val="24"/>
        </w:rPr>
        <w:t xml:space="preserve">A.P. de Bourbon </w:t>
      </w:r>
      <w:proofErr w:type="spellStart"/>
      <w:r w:rsidRPr="005C38DE">
        <w:rPr>
          <w:rFonts w:ascii="Times New Roman" w:hAnsi="Times New Roman" w:cs="Times New Roman"/>
          <w:i/>
          <w:sz w:val="24"/>
          <w:szCs w:val="24"/>
        </w:rPr>
        <w:t>Sc</w:t>
      </w:r>
      <w:proofErr w:type="spellEnd"/>
      <w:r w:rsidRPr="00C71400">
        <w:rPr>
          <w:rFonts w:ascii="Times New Roman" w:hAnsi="Times New Roman" w:cs="Times New Roman"/>
          <w:sz w:val="24"/>
          <w:szCs w:val="24"/>
        </w:rPr>
        <w:t>, for the</w:t>
      </w:r>
      <w:r w:rsidR="00947691">
        <w:rPr>
          <w:rFonts w:ascii="Times New Roman" w:hAnsi="Times New Roman" w:cs="Times New Roman"/>
          <w:sz w:val="24"/>
          <w:szCs w:val="24"/>
        </w:rPr>
        <w:t xml:space="preserve"> </w:t>
      </w:r>
      <w:r w:rsidRPr="00C71400">
        <w:rPr>
          <w:rFonts w:ascii="Times New Roman" w:hAnsi="Times New Roman" w:cs="Times New Roman"/>
          <w:sz w:val="24"/>
          <w:szCs w:val="24"/>
        </w:rPr>
        <w:t xml:space="preserve">applicant (Instructed by Ms B. </w:t>
      </w:r>
      <w:proofErr w:type="spellStart"/>
      <w:r w:rsidR="00440992">
        <w:rPr>
          <w:rFonts w:ascii="Times New Roman" w:hAnsi="Times New Roman" w:cs="Times New Roman"/>
          <w:sz w:val="24"/>
          <w:szCs w:val="24"/>
        </w:rPr>
        <w:t>M</w:t>
      </w:r>
      <w:r w:rsidRPr="00C71400">
        <w:rPr>
          <w:rFonts w:ascii="Times New Roman" w:hAnsi="Times New Roman" w:cs="Times New Roman"/>
          <w:sz w:val="24"/>
          <w:szCs w:val="24"/>
        </w:rPr>
        <w:t>tetwa</w:t>
      </w:r>
      <w:proofErr w:type="spellEnd"/>
      <w:r w:rsidRPr="00C71400">
        <w:rPr>
          <w:rFonts w:ascii="Times New Roman" w:hAnsi="Times New Roman" w:cs="Times New Roman"/>
          <w:sz w:val="24"/>
          <w:szCs w:val="24"/>
        </w:rPr>
        <w:t>)</w:t>
      </w:r>
    </w:p>
    <w:p w:rsidR="00C71400" w:rsidRDefault="00C71400" w:rsidP="00C71400">
      <w:pPr>
        <w:spacing w:after="0"/>
        <w:rPr>
          <w:rFonts w:ascii="Times New Roman" w:hAnsi="Times New Roman" w:cs="Times New Roman"/>
          <w:sz w:val="24"/>
          <w:szCs w:val="24"/>
        </w:rPr>
      </w:pPr>
      <w:proofErr w:type="spellStart"/>
      <w:r w:rsidRPr="00C71400">
        <w:rPr>
          <w:rFonts w:ascii="Times New Roman" w:hAnsi="Times New Roman" w:cs="Times New Roman"/>
          <w:sz w:val="24"/>
          <w:szCs w:val="24"/>
        </w:rPr>
        <w:t>Adv</w:t>
      </w:r>
      <w:proofErr w:type="spellEnd"/>
      <w:r w:rsidRPr="00C71400">
        <w:rPr>
          <w:rFonts w:ascii="Times New Roman" w:hAnsi="Times New Roman" w:cs="Times New Roman"/>
          <w:sz w:val="24"/>
          <w:szCs w:val="24"/>
        </w:rPr>
        <w:t xml:space="preserve"> </w:t>
      </w:r>
      <w:proofErr w:type="spellStart"/>
      <w:r w:rsidRPr="005C38DE">
        <w:rPr>
          <w:rFonts w:ascii="Times New Roman" w:hAnsi="Times New Roman" w:cs="Times New Roman"/>
          <w:i/>
          <w:sz w:val="24"/>
          <w:szCs w:val="24"/>
        </w:rPr>
        <w:t>Uriri</w:t>
      </w:r>
      <w:proofErr w:type="spellEnd"/>
      <w:r w:rsidRPr="00C71400">
        <w:rPr>
          <w:rFonts w:ascii="Times New Roman" w:hAnsi="Times New Roman" w:cs="Times New Roman"/>
          <w:sz w:val="24"/>
          <w:szCs w:val="24"/>
        </w:rPr>
        <w:t xml:space="preserve">, for the respondent (Instructed by J. </w:t>
      </w:r>
      <w:proofErr w:type="spellStart"/>
      <w:r w:rsidRPr="00C71400">
        <w:rPr>
          <w:rFonts w:ascii="Times New Roman" w:hAnsi="Times New Roman" w:cs="Times New Roman"/>
          <w:sz w:val="24"/>
          <w:szCs w:val="24"/>
        </w:rPr>
        <w:t>Sam</w:t>
      </w:r>
      <w:r w:rsidR="008B3D68">
        <w:rPr>
          <w:rFonts w:ascii="Times New Roman" w:hAnsi="Times New Roman" w:cs="Times New Roman"/>
          <w:sz w:val="24"/>
          <w:szCs w:val="24"/>
        </w:rPr>
        <w:t>u</w:t>
      </w:r>
      <w:r w:rsidRPr="00C71400">
        <w:rPr>
          <w:rFonts w:ascii="Times New Roman" w:hAnsi="Times New Roman" w:cs="Times New Roman"/>
          <w:sz w:val="24"/>
          <w:szCs w:val="24"/>
        </w:rPr>
        <w:t>kange</w:t>
      </w:r>
      <w:proofErr w:type="spellEnd"/>
      <w:r w:rsidRPr="00C71400">
        <w:rPr>
          <w:rFonts w:ascii="Times New Roman" w:hAnsi="Times New Roman" w:cs="Times New Roman"/>
          <w:sz w:val="24"/>
          <w:szCs w:val="24"/>
        </w:rPr>
        <w:t>)</w:t>
      </w:r>
    </w:p>
    <w:p w:rsidR="005C38DE" w:rsidRDefault="005C38DE" w:rsidP="00C71400">
      <w:pPr>
        <w:spacing w:after="0"/>
        <w:rPr>
          <w:rFonts w:ascii="Times New Roman" w:hAnsi="Times New Roman" w:cs="Times New Roman"/>
          <w:sz w:val="24"/>
          <w:szCs w:val="24"/>
        </w:rPr>
      </w:pPr>
    </w:p>
    <w:p w:rsidR="005C38DE" w:rsidRDefault="005C38DE" w:rsidP="00C71400">
      <w:pPr>
        <w:spacing w:after="0"/>
        <w:rPr>
          <w:rFonts w:ascii="Times New Roman" w:hAnsi="Times New Roman" w:cs="Times New Roman"/>
          <w:sz w:val="24"/>
          <w:szCs w:val="24"/>
        </w:rPr>
      </w:pPr>
    </w:p>
    <w:p w:rsidR="005C38DE" w:rsidRDefault="005C38DE" w:rsidP="008974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BERE J:  This case has been triggered by the developments in a case involving the respondent in the Magistrates Court which was heard and concluded in favour of the respondent on 11 October 2011.  The lower court </w:t>
      </w:r>
      <w:r w:rsidR="00897405">
        <w:rPr>
          <w:rFonts w:ascii="Times New Roman" w:hAnsi="Times New Roman" w:cs="Times New Roman"/>
          <w:sz w:val="24"/>
          <w:szCs w:val="24"/>
        </w:rPr>
        <w:t xml:space="preserve">case </w:t>
      </w:r>
      <w:r>
        <w:rPr>
          <w:rFonts w:ascii="Times New Roman" w:hAnsi="Times New Roman" w:cs="Times New Roman"/>
          <w:sz w:val="24"/>
          <w:szCs w:val="24"/>
        </w:rPr>
        <w:t>bears reference number MC 16435/11.</w:t>
      </w:r>
    </w:p>
    <w:p w:rsidR="00897405" w:rsidRDefault="00897405" w:rsidP="008974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respondent, having succeeded in the lower court sought execution on the order obtained.  The execution process could not proceed smoothly as the other part involved with the respondent in the lower court appealed against the decision made thereby prompting the respondent in the instant case to apply for leave to execute pending appeal which decision again found favour with the lower court. </w:t>
      </w:r>
    </w:p>
    <w:p w:rsidR="00897405" w:rsidRDefault="00897405" w:rsidP="008974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Faced with the possibility of an imminent eviction fro</w:t>
      </w:r>
      <w:r w:rsidR="00947691">
        <w:rPr>
          <w:rFonts w:ascii="Times New Roman" w:hAnsi="Times New Roman" w:cs="Times New Roman"/>
          <w:sz w:val="24"/>
          <w:szCs w:val="24"/>
        </w:rPr>
        <w:t>m the property at the cent</w:t>
      </w:r>
      <w:r>
        <w:rPr>
          <w:rFonts w:ascii="Times New Roman" w:hAnsi="Times New Roman" w:cs="Times New Roman"/>
          <w:sz w:val="24"/>
          <w:szCs w:val="24"/>
        </w:rPr>
        <w:t>r</w:t>
      </w:r>
      <w:r w:rsidR="00947691">
        <w:rPr>
          <w:rFonts w:ascii="Times New Roman" w:hAnsi="Times New Roman" w:cs="Times New Roman"/>
          <w:sz w:val="24"/>
          <w:szCs w:val="24"/>
        </w:rPr>
        <w:t>e</w:t>
      </w:r>
      <w:r>
        <w:rPr>
          <w:rFonts w:ascii="Times New Roman" w:hAnsi="Times New Roman" w:cs="Times New Roman"/>
          <w:sz w:val="24"/>
          <w:szCs w:val="24"/>
        </w:rPr>
        <w:t xml:space="preserve"> of the dispute between the parties in the lower court, the applicant in the instant case</w:t>
      </w:r>
      <w:r w:rsidR="00440992">
        <w:rPr>
          <w:rFonts w:ascii="Times New Roman" w:hAnsi="Times New Roman" w:cs="Times New Roman"/>
          <w:sz w:val="24"/>
          <w:szCs w:val="24"/>
        </w:rPr>
        <w:t>,</w:t>
      </w:r>
      <w:r>
        <w:rPr>
          <w:rFonts w:ascii="Times New Roman" w:hAnsi="Times New Roman" w:cs="Times New Roman"/>
          <w:sz w:val="24"/>
          <w:szCs w:val="24"/>
        </w:rPr>
        <w:t xml:space="preserve"> despite </w:t>
      </w:r>
      <w:r w:rsidR="00440992">
        <w:rPr>
          <w:rFonts w:ascii="Times New Roman" w:hAnsi="Times New Roman" w:cs="Times New Roman"/>
          <w:sz w:val="24"/>
          <w:szCs w:val="24"/>
        </w:rPr>
        <w:t xml:space="preserve">its alleged claim of </w:t>
      </w:r>
      <w:r>
        <w:rPr>
          <w:rFonts w:ascii="Times New Roman" w:hAnsi="Times New Roman" w:cs="Times New Roman"/>
          <w:sz w:val="24"/>
          <w:szCs w:val="24"/>
        </w:rPr>
        <w:t>not having been party of the proceedings in the lower court f</w:t>
      </w:r>
      <w:r w:rsidR="00440992">
        <w:rPr>
          <w:rFonts w:ascii="Times New Roman" w:hAnsi="Times New Roman" w:cs="Times New Roman"/>
          <w:sz w:val="24"/>
          <w:szCs w:val="24"/>
        </w:rPr>
        <w:t>iled the instant urgent applica</w:t>
      </w:r>
      <w:r>
        <w:rPr>
          <w:rFonts w:ascii="Times New Roman" w:hAnsi="Times New Roman" w:cs="Times New Roman"/>
          <w:sz w:val="24"/>
          <w:szCs w:val="24"/>
        </w:rPr>
        <w:t>t</w:t>
      </w:r>
      <w:r w:rsidR="00947691">
        <w:rPr>
          <w:rFonts w:ascii="Times New Roman" w:hAnsi="Times New Roman" w:cs="Times New Roman"/>
          <w:sz w:val="24"/>
          <w:szCs w:val="24"/>
        </w:rPr>
        <w:t>ion</w:t>
      </w:r>
      <w:r>
        <w:rPr>
          <w:rFonts w:ascii="Times New Roman" w:hAnsi="Times New Roman" w:cs="Times New Roman"/>
          <w:sz w:val="24"/>
          <w:szCs w:val="24"/>
        </w:rPr>
        <w:t xml:space="preserve"> seeking the following interim relief as per its proposed draft order on </w:t>
      </w:r>
      <w:r w:rsidR="00440992">
        <w:rPr>
          <w:rFonts w:ascii="Times New Roman" w:hAnsi="Times New Roman" w:cs="Times New Roman"/>
          <w:sz w:val="24"/>
          <w:szCs w:val="24"/>
        </w:rPr>
        <w:t xml:space="preserve">        </w:t>
      </w:r>
      <w:r>
        <w:rPr>
          <w:rFonts w:ascii="Times New Roman" w:hAnsi="Times New Roman" w:cs="Times New Roman"/>
          <w:sz w:val="24"/>
          <w:szCs w:val="24"/>
        </w:rPr>
        <w:t>p 320 of its papers;</w:t>
      </w:r>
    </w:p>
    <w:p w:rsidR="00BC14E5" w:rsidRDefault="00BC14E5" w:rsidP="00897405">
      <w:pPr>
        <w:spacing w:after="0" w:line="360" w:lineRule="auto"/>
        <w:ind w:firstLine="720"/>
        <w:jc w:val="both"/>
        <w:rPr>
          <w:rFonts w:ascii="Times New Roman" w:hAnsi="Times New Roman" w:cs="Times New Roman"/>
          <w:sz w:val="24"/>
          <w:szCs w:val="24"/>
        </w:rPr>
      </w:pPr>
    </w:p>
    <w:p w:rsidR="00897405" w:rsidRDefault="00897405" w:rsidP="00BC14E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“IT IS DECLARED THAT:</w:t>
      </w:r>
    </w:p>
    <w:p w:rsidR="00897405" w:rsidRDefault="00897405" w:rsidP="00BC14E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eviction order granted by the Magistrates court, Harare in the matter between </w:t>
      </w:r>
      <w:proofErr w:type="spellStart"/>
      <w:r>
        <w:rPr>
          <w:rFonts w:ascii="Times New Roman" w:hAnsi="Times New Roman" w:cs="Times New Roman"/>
          <w:sz w:val="24"/>
          <w:szCs w:val="24"/>
        </w:rPr>
        <w:t>Autoband</w:t>
      </w:r>
      <w:proofErr w:type="spellEnd"/>
      <w:r>
        <w:rPr>
          <w:rFonts w:ascii="Times New Roman" w:hAnsi="Times New Roman" w:cs="Times New Roman"/>
          <w:sz w:val="24"/>
          <w:szCs w:val="24"/>
        </w:rPr>
        <w:t xml:space="preserve"> Investment (Private) Limited t/a </w:t>
      </w:r>
      <w:r w:rsidR="00B57B81">
        <w:rPr>
          <w:rFonts w:ascii="Times New Roman" w:hAnsi="Times New Roman" w:cs="Times New Roman"/>
          <w:sz w:val="24"/>
          <w:szCs w:val="24"/>
        </w:rPr>
        <w:t xml:space="preserve">Trauma Centre v African Medical Investments </w:t>
      </w:r>
      <w:proofErr w:type="spellStart"/>
      <w:r w:rsidR="00B57B81">
        <w:rPr>
          <w:rFonts w:ascii="Times New Roman" w:hAnsi="Times New Roman" w:cs="Times New Roman"/>
          <w:sz w:val="24"/>
          <w:szCs w:val="24"/>
        </w:rPr>
        <w:t>PLc</w:t>
      </w:r>
      <w:proofErr w:type="spellEnd"/>
      <w:r w:rsidR="00B57B81">
        <w:rPr>
          <w:rFonts w:ascii="Times New Roman" w:hAnsi="Times New Roman" w:cs="Times New Roman"/>
          <w:sz w:val="24"/>
          <w:szCs w:val="24"/>
        </w:rPr>
        <w:t xml:space="preserve"> und</w:t>
      </w:r>
      <w:r w:rsidR="00C53D6A">
        <w:rPr>
          <w:rFonts w:ascii="Times New Roman" w:hAnsi="Times New Roman" w:cs="Times New Roman"/>
          <w:sz w:val="24"/>
          <w:szCs w:val="24"/>
        </w:rPr>
        <w:t>er case number MC 1643</w:t>
      </w:r>
      <w:r w:rsidR="00B57B81">
        <w:rPr>
          <w:rFonts w:ascii="Times New Roman" w:hAnsi="Times New Roman" w:cs="Times New Roman"/>
          <w:sz w:val="24"/>
          <w:szCs w:val="24"/>
        </w:rPr>
        <w:t>5/11 be and is hereby declared to be of no force, effect or application as against applicant.</w:t>
      </w:r>
    </w:p>
    <w:p w:rsidR="00BC14E5" w:rsidRDefault="00BC14E5" w:rsidP="00BC14E5">
      <w:pPr>
        <w:pStyle w:val="ListParagraph"/>
        <w:spacing w:after="0" w:line="240" w:lineRule="auto"/>
        <w:ind w:left="1800"/>
        <w:jc w:val="both"/>
        <w:rPr>
          <w:rFonts w:ascii="Times New Roman" w:hAnsi="Times New Roman" w:cs="Times New Roman"/>
          <w:sz w:val="24"/>
          <w:szCs w:val="24"/>
        </w:rPr>
      </w:pPr>
    </w:p>
    <w:p w:rsidR="00B57B81" w:rsidRDefault="00B57B81" w:rsidP="00BC14E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respondent be and is hereby banned and interdicted from evicting or in any other way interfering with the </w:t>
      </w:r>
      <w:r w:rsidR="003C41A2">
        <w:rPr>
          <w:rFonts w:ascii="Times New Roman" w:hAnsi="Times New Roman" w:cs="Times New Roman"/>
          <w:sz w:val="24"/>
          <w:szCs w:val="24"/>
        </w:rPr>
        <w:t>applicant’s agents, employees</w:t>
      </w:r>
      <w:r w:rsidR="00BA7520">
        <w:rPr>
          <w:rFonts w:ascii="Times New Roman" w:hAnsi="Times New Roman" w:cs="Times New Roman"/>
          <w:sz w:val="24"/>
          <w:szCs w:val="24"/>
        </w:rPr>
        <w:t xml:space="preserve">, occupation and possession of the premises known as stand number 2924 Salisbury Township of Salisbury Township Lands situated at Number 15 </w:t>
      </w:r>
      <w:r w:rsidR="001E4BCB">
        <w:rPr>
          <w:rFonts w:ascii="Times New Roman" w:hAnsi="Times New Roman" w:cs="Times New Roman"/>
          <w:sz w:val="24"/>
          <w:szCs w:val="24"/>
        </w:rPr>
        <w:lastRenderedPageBreak/>
        <w:t>Lan</w:t>
      </w:r>
      <w:r w:rsidR="00BA7520">
        <w:rPr>
          <w:rFonts w:ascii="Times New Roman" w:hAnsi="Times New Roman" w:cs="Times New Roman"/>
          <w:sz w:val="24"/>
          <w:szCs w:val="24"/>
        </w:rPr>
        <w:t>ark Road, Belgravia, Harare utilizing the eviction order granted in case number MC 16435/11.</w:t>
      </w:r>
    </w:p>
    <w:p w:rsidR="00BC14E5" w:rsidRDefault="00BC14E5" w:rsidP="00BC14E5">
      <w:pPr>
        <w:pStyle w:val="ListParagraph"/>
        <w:spacing w:after="0" w:line="240" w:lineRule="auto"/>
        <w:ind w:left="1800"/>
        <w:jc w:val="both"/>
        <w:rPr>
          <w:rFonts w:ascii="Times New Roman" w:hAnsi="Times New Roman" w:cs="Times New Roman"/>
          <w:sz w:val="24"/>
          <w:szCs w:val="24"/>
        </w:rPr>
      </w:pPr>
    </w:p>
    <w:p w:rsidR="00BA7520" w:rsidRPr="00440992" w:rsidRDefault="00BA7520" w:rsidP="00BC14E5">
      <w:pPr>
        <w:pStyle w:val="ListParagraph"/>
        <w:numPr>
          <w:ilvl w:val="0"/>
          <w:numId w:val="1"/>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The respondent pays costs of this application </w:t>
      </w:r>
      <w:proofErr w:type="spellStart"/>
      <w:r w:rsidRPr="00BA7520">
        <w:rPr>
          <w:rFonts w:ascii="Times New Roman" w:hAnsi="Times New Roman" w:cs="Times New Roman"/>
          <w:i/>
          <w:sz w:val="24"/>
          <w:szCs w:val="24"/>
        </w:rPr>
        <w:t>deboris</w:t>
      </w:r>
      <w:proofErr w:type="spellEnd"/>
      <w:r w:rsidRPr="00BA7520">
        <w:rPr>
          <w:rFonts w:ascii="Times New Roman" w:hAnsi="Times New Roman" w:cs="Times New Roman"/>
          <w:i/>
          <w:sz w:val="24"/>
          <w:szCs w:val="24"/>
        </w:rPr>
        <w:t xml:space="preserve"> </w:t>
      </w:r>
      <w:proofErr w:type="spellStart"/>
      <w:r w:rsidRPr="00BA7520">
        <w:rPr>
          <w:rFonts w:ascii="Times New Roman" w:hAnsi="Times New Roman" w:cs="Times New Roman"/>
          <w:i/>
          <w:sz w:val="24"/>
          <w:szCs w:val="24"/>
        </w:rPr>
        <w:t>propriis</w:t>
      </w:r>
      <w:proofErr w:type="spellEnd"/>
      <w:r>
        <w:rPr>
          <w:rFonts w:ascii="Times New Roman" w:hAnsi="Times New Roman" w:cs="Times New Roman"/>
          <w:sz w:val="24"/>
          <w:szCs w:val="24"/>
        </w:rPr>
        <w:t xml:space="preserve"> or an attorney client scale.”</w:t>
      </w:r>
    </w:p>
    <w:p w:rsidR="00440992" w:rsidRPr="00440992" w:rsidRDefault="00440992" w:rsidP="00440992">
      <w:pPr>
        <w:pStyle w:val="ListParagraph"/>
        <w:rPr>
          <w:rFonts w:ascii="Times New Roman" w:hAnsi="Times New Roman" w:cs="Times New Roman"/>
          <w:i/>
          <w:sz w:val="24"/>
          <w:szCs w:val="24"/>
        </w:rPr>
      </w:pPr>
    </w:p>
    <w:p w:rsidR="00440992" w:rsidRPr="00440992" w:rsidRDefault="00440992" w:rsidP="00440992">
      <w:pPr>
        <w:pStyle w:val="ListParagraph"/>
        <w:spacing w:after="0" w:line="240" w:lineRule="auto"/>
        <w:ind w:left="1800"/>
        <w:jc w:val="both"/>
        <w:rPr>
          <w:rFonts w:ascii="Times New Roman" w:hAnsi="Times New Roman" w:cs="Times New Roman"/>
          <w:i/>
          <w:sz w:val="24"/>
          <w:szCs w:val="24"/>
        </w:rPr>
      </w:pPr>
    </w:p>
    <w:p w:rsidR="00BA7520" w:rsidRDefault="00CF0A9E" w:rsidP="00CF0A9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So much has been thrown in this application but I understood applicant’s counsel to have raised two fundamental issues which have prompted the applicant to seek the declaratory order cited above.</w:t>
      </w:r>
    </w:p>
    <w:p w:rsidR="00AA0EE9" w:rsidRDefault="00CF0A9E" w:rsidP="00CF0A9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main thrust of the applicant’s counsel’s argument is that the respondent in the instant case has demonstrated lack of faith or confidence in this court by failing to prosecute to finality two matters which were instituted by the respondent in t</w:t>
      </w:r>
      <w:r w:rsidR="00AA0EE9">
        <w:rPr>
          <w:rFonts w:ascii="Times New Roman" w:hAnsi="Times New Roman" w:cs="Times New Roman"/>
          <w:sz w:val="24"/>
          <w:szCs w:val="24"/>
        </w:rPr>
        <w:t>h</w:t>
      </w:r>
      <w:r>
        <w:rPr>
          <w:rFonts w:ascii="Times New Roman" w:hAnsi="Times New Roman" w:cs="Times New Roman"/>
          <w:sz w:val="24"/>
          <w:szCs w:val="24"/>
        </w:rPr>
        <w:t xml:space="preserve">is case, </w:t>
      </w:r>
      <w:proofErr w:type="spellStart"/>
      <w:r>
        <w:rPr>
          <w:rFonts w:ascii="Times New Roman" w:hAnsi="Times New Roman" w:cs="Times New Roman"/>
          <w:sz w:val="24"/>
          <w:szCs w:val="24"/>
        </w:rPr>
        <w:t>viz</w:t>
      </w:r>
      <w:proofErr w:type="spellEnd"/>
      <w:r>
        <w:rPr>
          <w:rFonts w:ascii="Times New Roman" w:hAnsi="Times New Roman" w:cs="Times New Roman"/>
          <w:sz w:val="24"/>
          <w:szCs w:val="24"/>
        </w:rPr>
        <w:t xml:space="preserve"> HC 619/11 and case HC 2125/11.  Counsel’s argument as expanded was that it was wrong for the respondent to embark on </w:t>
      </w:r>
      <w:r w:rsidR="00AA0EE9">
        <w:rPr>
          <w:rFonts w:ascii="Times New Roman" w:hAnsi="Times New Roman" w:cs="Times New Roman"/>
          <w:sz w:val="24"/>
          <w:szCs w:val="24"/>
        </w:rPr>
        <w:t>forum shopping by taking the same dispute in the Magistrates Court under case MC 16435/11.  Counsel accused the respondent of adopting a casual or lackadaisical attitude in handling the two High Court matters.</w:t>
      </w:r>
    </w:p>
    <w:p w:rsidR="00AA0EE9" w:rsidRDefault="00AA0EE9" w:rsidP="00CF0A9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did not find this argument to be compelling for basically </w:t>
      </w:r>
      <w:r w:rsidR="00F80555">
        <w:rPr>
          <w:rFonts w:ascii="Times New Roman" w:hAnsi="Times New Roman" w:cs="Times New Roman"/>
          <w:sz w:val="24"/>
          <w:szCs w:val="24"/>
        </w:rPr>
        <w:t xml:space="preserve">two </w:t>
      </w:r>
      <w:r w:rsidR="00A469DD">
        <w:rPr>
          <w:rFonts w:ascii="Times New Roman" w:hAnsi="Times New Roman" w:cs="Times New Roman"/>
          <w:sz w:val="24"/>
          <w:szCs w:val="24"/>
        </w:rPr>
        <w:t xml:space="preserve">reasons: firstly, when the respondent took its case for eviction to the lower court, it made a full disclosure of the pending High Court matters in its founding affidavit.  A simple perusal of the founding affidavit of Dr </w:t>
      </w:r>
      <w:proofErr w:type="spellStart"/>
      <w:r w:rsidR="00A469DD" w:rsidRPr="00BC14E5">
        <w:rPr>
          <w:rFonts w:ascii="Times New Roman" w:hAnsi="Times New Roman" w:cs="Times New Roman"/>
          <w:i/>
          <w:sz w:val="24"/>
          <w:szCs w:val="24"/>
        </w:rPr>
        <w:t>Vivek</w:t>
      </w:r>
      <w:proofErr w:type="spellEnd"/>
      <w:r w:rsidR="00A469DD" w:rsidRPr="00BC14E5">
        <w:rPr>
          <w:rFonts w:ascii="Times New Roman" w:hAnsi="Times New Roman" w:cs="Times New Roman"/>
          <w:i/>
          <w:sz w:val="24"/>
          <w:szCs w:val="24"/>
        </w:rPr>
        <w:t xml:space="preserve"> </w:t>
      </w:r>
      <w:proofErr w:type="spellStart"/>
      <w:r w:rsidR="00A469DD" w:rsidRPr="00BC14E5">
        <w:rPr>
          <w:rFonts w:ascii="Times New Roman" w:hAnsi="Times New Roman" w:cs="Times New Roman"/>
          <w:i/>
          <w:sz w:val="24"/>
          <w:szCs w:val="24"/>
        </w:rPr>
        <w:t>Dolanki</w:t>
      </w:r>
      <w:proofErr w:type="spellEnd"/>
      <w:r w:rsidR="00A469DD">
        <w:rPr>
          <w:rFonts w:ascii="Times New Roman" w:hAnsi="Times New Roman" w:cs="Times New Roman"/>
          <w:sz w:val="24"/>
          <w:szCs w:val="24"/>
        </w:rPr>
        <w:t xml:space="preserve"> (for the applicant</w:t>
      </w:r>
      <w:r w:rsidR="00440992">
        <w:rPr>
          <w:rFonts w:ascii="Times New Roman" w:hAnsi="Times New Roman" w:cs="Times New Roman"/>
          <w:sz w:val="24"/>
          <w:szCs w:val="24"/>
        </w:rPr>
        <w:t xml:space="preserve"> in the lower court</w:t>
      </w:r>
      <w:r w:rsidR="00A469DD">
        <w:rPr>
          <w:rFonts w:ascii="Times New Roman" w:hAnsi="Times New Roman" w:cs="Times New Roman"/>
          <w:sz w:val="24"/>
          <w:szCs w:val="24"/>
        </w:rPr>
        <w:t>) explained in greater detail on p 57 of the consolidated record the existence of the two High Court matters alluded to by the applicant’s counsel in the instant matter.  The affidavit lays bare why a new application for e</w:t>
      </w:r>
      <w:r w:rsidR="001E5F5C">
        <w:rPr>
          <w:rFonts w:ascii="Times New Roman" w:hAnsi="Times New Roman" w:cs="Times New Roman"/>
          <w:sz w:val="24"/>
          <w:szCs w:val="24"/>
        </w:rPr>
        <w:t xml:space="preserve">viction was being preferred in </w:t>
      </w:r>
      <w:r w:rsidR="00A469DD">
        <w:rPr>
          <w:rFonts w:ascii="Times New Roman" w:hAnsi="Times New Roman" w:cs="Times New Roman"/>
          <w:sz w:val="24"/>
          <w:szCs w:val="24"/>
        </w:rPr>
        <w:t>the Magistrates’ Court despite there being two other matte</w:t>
      </w:r>
      <w:r w:rsidR="00CB7941">
        <w:rPr>
          <w:rFonts w:ascii="Times New Roman" w:hAnsi="Times New Roman" w:cs="Times New Roman"/>
          <w:sz w:val="24"/>
          <w:szCs w:val="24"/>
        </w:rPr>
        <w:t>rs pending in t</w:t>
      </w:r>
      <w:r w:rsidR="001E5F5C">
        <w:rPr>
          <w:rFonts w:ascii="Times New Roman" w:hAnsi="Times New Roman" w:cs="Times New Roman"/>
          <w:sz w:val="24"/>
          <w:szCs w:val="24"/>
        </w:rPr>
        <w:t>he High Court.  By making such disclosures, the now applicant was given sufficient opportunity to respond to s</w:t>
      </w:r>
      <w:r w:rsidR="004F6591">
        <w:rPr>
          <w:rFonts w:ascii="Times New Roman" w:hAnsi="Times New Roman" w:cs="Times New Roman"/>
          <w:sz w:val="24"/>
          <w:szCs w:val="24"/>
        </w:rPr>
        <w:t>uch issues which it did on p 64</w:t>
      </w:r>
      <w:r w:rsidR="001E5F5C">
        <w:rPr>
          <w:rFonts w:ascii="Times New Roman" w:hAnsi="Times New Roman" w:cs="Times New Roman"/>
          <w:sz w:val="24"/>
          <w:szCs w:val="24"/>
        </w:rPr>
        <w:t>-65.  The lower court</w:t>
      </w:r>
      <w:r w:rsidR="004F6591">
        <w:rPr>
          <w:rFonts w:ascii="Times New Roman" w:hAnsi="Times New Roman" w:cs="Times New Roman"/>
          <w:sz w:val="24"/>
          <w:szCs w:val="24"/>
        </w:rPr>
        <w:t xml:space="preserve"> must have considered these submissions </w:t>
      </w:r>
      <w:r w:rsidR="00BC14E5">
        <w:rPr>
          <w:rFonts w:ascii="Times New Roman" w:hAnsi="Times New Roman" w:cs="Times New Roman"/>
          <w:sz w:val="24"/>
          <w:szCs w:val="24"/>
        </w:rPr>
        <w:t xml:space="preserve">before it made a determination </w:t>
      </w:r>
      <w:r w:rsidR="004F6591">
        <w:rPr>
          <w:rFonts w:ascii="Times New Roman" w:hAnsi="Times New Roman" w:cs="Times New Roman"/>
          <w:sz w:val="24"/>
          <w:szCs w:val="24"/>
        </w:rPr>
        <w:t>of the application for eviction.</w:t>
      </w:r>
    </w:p>
    <w:p w:rsidR="00935FC9" w:rsidRDefault="004F6591" w:rsidP="00BC14E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Secondly, where </w:t>
      </w:r>
      <w:r w:rsidR="006114B7">
        <w:rPr>
          <w:rFonts w:ascii="Times New Roman" w:hAnsi="Times New Roman" w:cs="Times New Roman"/>
          <w:sz w:val="24"/>
          <w:szCs w:val="24"/>
        </w:rPr>
        <w:t>an applicant to proceedings ini</w:t>
      </w:r>
      <w:r>
        <w:rPr>
          <w:rFonts w:ascii="Times New Roman" w:hAnsi="Times New Roman" w:cs="Times New Roman"/>
          <w:sz w:val="24"/>
          <w:szCs w:val="24"/>
        </w:rPr>
        <w:t>tiated by application procedure demonstrate</w:t>
      </w:r>
      <w:r w:rsidR="00D56643">
        <w:rPr>
          <w:rFonts w:ascii="Times New Roman" w:hAnsi="Times New Roman" w:cs="Times New Roman"/>
          <w:sz w:val="24"/>
          <w:szCs w:val="24"/>
        </w:rPr>
        <w:t>s</w:t>
      </w:r>
      <w:r>
        <w:rPr>
          <w:rFonts w:ascii="Times New Roman" w:hAnsi="Times New Roman" w:cs="Times New Roman"/>
          <w:sz w:val="24"/>
          <w:szCs w:val="24"/>
        </w:rPr>
        <w:t xml:space="preserve"> a casual attitude in the finalisation of the proce</w:t>
      </w:r>
      <w:r w:rsidR="006114B7">
        <w:rPr>
          <w:rFonts w:ascii="Times New Roman" w:hAnsi="Times New Roman" w:cs="Times New Roman"/>
          <w:sz w:val="24"/>
          <w:szCs w:val="24"/>
        </w:rPr>
        <w:t>e</w:t>
      </w:r>
      <w:r>
        <w:rPr>
          <w:rFonts w:ascii="Times New Roman" w:hAnsi="Times New Roman" w:cs="Times New Roman"/>
          <w:sz w:val="24"/>
          <w:szCs w:val="24"/>
        </w:rPr>
        <w:t>dings, there is a procedure laid down which the respondent can initiate to b</w:t>
      </w:r>
      <w:r w:rsidR="00B021DF">
        <w:rPr>
          <w:rFonts w:ascii="Times New Roman" w:hAnsi="Times New Roman" w:cs="Times New Roman"/>
          <w:sz w:val="24"/>
          <w:szCs w:val="24"/>
        </w:rPr>
        <w:t>r</w:t>
      </w:r>
      <w:r>
        <w:rPr>
          <w:rFonts w:ascii="Times New Roman" w:hAnsi="Times New Roman" w:cs="Times New Roman"/>
          <w:sz w:val="24"/>
          <w:szCs w:val="24"/>
        </w:rPr>
        <w:t>ing the proceedings to finality t</w:t>
      </w:r>
      <w:r w:rsidR="00D56643">
        <w:rPr>
          <w:rFonts w:ascii="Times New Roman" w:hAnsi="Times New Roman" w:cs="Times New Roman"/>
          <w:sz w:val="24"/>
          <w:szCs w:val="24"/>
        </w:rPr>
        <w:t>o</w:t>
      </w:r>
      <w:r>
        <w:rPr>
          <w:rFonts w:ascii="Times New Roman" w:hAnsi="Times New Roman" w:cs="Times New Roman"/>
          <w:sz w:val="24"/>
          <w:szCs w:val="24"/>
        </w:rPr>
        <w:t xml:space="preserve"> the detriment of the applicant.  Order </w:t>
      </w:r>
      <w:r w:rsidR="0096668F">
        <w:rPr>
          <w:rFonts w:ascii="Times New Roman" w:hAnsi="Times New Roman" w:cs="Times New Roman"/>
          <w:sz w:val="24"/>
          <w:szCs w:val="24"/>
        </w:rPr>
        <w:t xml:space="preserve">32 r </w:t>
      </w:r>
      <w:proofErr w:type="gramStart"/>
      <w:r w:rsidR="0096668F">
        <w:rPr>
          <w:rFonts w:ascii="Times New Roman" w:hAnsi="Times New Roman" w:cs="Times New Roman"/>
          <w:sz w:val="24"/>
          <w:szCs w:val="24"/>
        </w:rPr>
        <w:t xml:space="preserve">236 </w:t>
      </w:r>
      <w:r w:rsidR="00B021DF">
        <w:rPr>
          <w:rFonts w:ascii="Times New Roman" w:hAnsi="Times New Roman" w:cs="Times New Roman"/>
          <w:sz w:val="24"/>
          <w:szCs w:val="24"/>
        </w:rPr>
        <w:t xml:space="preserve"> 3</w:t>
      </w:r>
      <w:proofErr w:type="gramEnd"/>
      <w:r w:rsidR="00B021DF">
        <w:rPr>
          <w:rFonts w:ascii="Times New Roman" w:hAnsi="Times New Roman" w:cs="Times New Roman"/>
          <w:sz w:val="24"/>
          <w:szCs w:val="24"/>
        </w:rPr>
        <w:t xml:space="preserve"> </w:t>
      </w:r>
      <w:r w:rsidR="0096668F">
        <w:rPr>
          <w:rFonts w:ascii="Times New Roman" w:hAnsi="Times New Roman" w:cs="Times New Roman"/>
          <w:sz w:val="24"/>
          <w:szCs w:val="24"/>
        </w:rPr>
        <w:t>(</w:t>
      </w:r>
      <w:r>
        <w:rPr>
          <w:rFonts w:ascii="Times New Roman" w:hAnsi="Times New Roman" w:cs="Times New Roman"/>
          <w:sz w:val="24"/>
          <w:szCs w:val="24"/>
        </w:rPr>
        <w:t>a) &amp;</w:t>
      </w:r>
      <w:r w:rsidR="006114B7">
        <w:rPr>
          <w:rFonts w:ascii="Times New Roman" w:hAnsi="Times New Roman" w:cs="Times New Roman"/>
          <w:sz w:val="24"/>
          <w:szCs w:val="24"/>
        </w:rPr>
        <w:t xml:space="preserve"> (b) gives the respondent sufficient ammunition to </w:t>
      </w:r>
      <w:r w:rsidR="00062E15">
        <w:rPr>
          <w:rFonts w:ascii="Times New Roman" w:hAnsi="Times New Roman" w:cs="Times New Roman"/>
          <w:sz w:val="24"/>
          <w:szCs w:val="24"/>
        </w:rPr>
        <w:t xml:space="preserve">bring litigation </w:t>
      </w:r>
      <w:r w:rsidR="00935FC9">
        <w:rPr>
          <w:rFonts w:ascii="Times New Roman" w:hAnsi="Times New Roman" w:cs="Times New Roman"/>
          <w:sz w:val="24"/>
          <w:szCs w:val="24"/>
        </w:rPr>
        <w:t xml:space="preserve">to finality in such a situation.  The respondent in the two High court matters has not </w:t>
      </w:r>
      <w:r w:rsidR="00935FC9">
        <w:rPr>
          <w:rFonts w:ascii="Times New Roman" w:hAnsi="Times New Roman" w:cs="Times New Roman"/>
          <w:sz w:val="24"/>
          <w:szCs w:val="24"/>
        </w:rPr>
        <w:lastRenderedPageBreak/>
        <w:t>been p</w:t>
      </w:r>
      <w:r w:rsidR="00D56643">
        <w:rPr>
          <w:rFonts w:ascii="Times New Roman" w:hAnsi="Times New Roman" w:cs="Times New Roman"/>
          <w:sz w:val="24"/>
          <w:szCs w:val="24"/>
        </w:rPr>
        <w:t>roactive in finalising the two H</w:t>
      </w:r>
      <w:r w:rsidR="00935FC9">
        <w:rPr>
          <w:rFonts w:ascii="Times New Roman" w:hAnsi="Times New Roman" w:cs="Times New Roman"/>
          <w:sz w:val="24"/>
          <w:szCs w:val="24"/>
        </w:rPr>
        <w:t>igh Court matters.  In Anchor Ranging</w:t>
      </w:r>
      <w:r w:rsidR="00726262">
        <w:rPr>
          <w:rFonts w:ascii="Times New Roman" w:hAnsi="Times New Roman" w:cs="Times New Roman"/>
          <w:sz w:val="24"/>
          <w:szCs w:val="24"/>
        </w:rPr>
        <w:t xml:space="preserve"> (Pvt) Ltd</w:t>
      </w:r>
      <w:r w:rsidR="00726262">
        <w:rPr>
          <w:rStyle w:val="FootnoteReference"/>
          <w:rFonts w:ascii="Times New Roman" w:hAnsi="Times New Roman" w:cs="Times New Roman"/>
          <w:sz w:val="24"/>
          <w:szCs w:val="24"/>
        </w:rPr>
        <w:footnoteReference w:id="1"/>
      </w:r>
      <w:r w:rsidR="00924E9E">
        <w:rPr>
          <w:rFonts w:ascii="Times New Roman" w:hAnsi="Times New Roman" w:cs="Times New Roman"/>
          <w:sz w:val="24"/>
          <w:szCs w:val="24"/>
        </w:rPr>
        <w:t xml:space="preserve">, </w:t>
      </w:r>
      <w:r w:rsidR="00726262">
        <w:rPr>
          <w:rFonts w:ascii="Times New Roman" w:hAnsi="Times New Roman" w:cs="Times New Roman"/>
          <w:sz w:val="24"/>
          <w:szCs w:val="24"/>
        </w:rPr>
        <w:t>I de</w:t>
      </w:r>
      <w:r w:rsidR="00935FC9">
        <w:rPr>
          <w:rFonts w:ascii="Times New Roman" w:hAnsi="Times New Roman" w:cs="Times New Roman"/>
          <w:sz w:val="24"/>
          <w:szCs w:val="24"/>
        </w:rPr>
        <w:t>a</w:t>
      </w:r>
      <w:r w:rsidR="00726262">
        <w:rPr>
          <w:rFonts w:ascii="Times New Roman" w:hAnsi="Times New Roman" w:cs="Times New Roman"/>
          <w:sz w:val="24"/>
          <w:szCs w:val="24"/>
        </w:rPr>
        <w:t>l</w:t>
      </w:r>
      <w:r w:rsidR="00935FC9">
        <w:rPr>
          <w:rFonts w:ascii="Times New Roman" w:hAnsi="Times New Roman" w:cs="Times New Roman"/>
          <w:sz w:val="24"/>
          <w:szCs w:val="24"/>
        </w:rPr>
        <w:t>t with an almost similar situation and explored the procedural approach as perceived.</w:t>
      </w:r>
    </w:p>
    <w:p w:rsidR="00813582" w:rsidRDefault="00935FC9" w:rsidP="0061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respondent (applicant in the Magistrates Court), having disclosed about the two  High court matters</w:t>
      </w:r>
      <w:r w:rsidR="000216B5">
        <w:rPr>
          <w:rFonts w:ascii="Times New Roman" w:hAnsi="Times New Roman" w:cs="Times New Roman"/>
          <w:sz w:val="24"/>
          <w:szCs w:val="24"/>
        </w:rPr>
        <w:t xml:space="preserve"> and having explained the reaso</w:t>
      </w:r>
      <w:r>
        <w:rPr>
          <w:rFonts w:ascii="Times New Roman" w:hAnsi="Times New Roman" w:cs="Times New Roman"/>
          <w:sz w:val="24"/>
          <w:szCs w:val="24"/>
        </w:rPr>
        <w:t>n</w:t>
      </w:r>
      <w:r w:rsidR="0070701D">
        <w:rPr>
          <w:rFonts w:ascii="Times New Roman" w:hAnsi="Times New Roman" w:cs="Times New Roman"/>
          <w:sz w:val="24"/>
          <w:szCs w:val="24"/>
        </w:rPr>
        <w:t>s</w:t>
      </w:r>
      <w:r>
        <w:rPr>
          <w:rFonts w:ascii="Times New Roman" w:hAnsi="Times New Roman" w:cs="Times New Roman"/>
          <w:sz w:val="24"/>
          <w:szCs w:val="24"/>
        </w:rPr>
        <w:t xml:space="preserve"> why it was init</w:t>
      </w:r>
      <w:r w:rsidR="004A5F48">
        <w:rPr>
          <w:rFonts w:ascii="Times New Roman" w:hAnsi="Times New Roman" w:cs="Times New Roman"/>
          <w:sz w:val="24"/>
          <w:szCs w:val="24"/>
        </w:rPr>
        <w:t>i</w:t>
      </w:r>
      <w:r>
        <w:rPr>
          <w:rFonts w:ascii="Times New Roman" w:hAnsi="Times New Roman" w:cs="Times New Roman"/>
          <w:sz w:val="24"/>
          <w:szCs w:val="24"/>
        </w:rPr>
        <w:t xml:space="preserve">ating a new </w:t>
      </w:r>
      <w:r w:rsidR="00D56643">
        <w:rPr>
          <w:rFonts w:ascii="Times New Roman" w:hAnsi="Times New Roman" w:cs="Times New Roman"/>
          <w:sz w:val="24"/>
          <w:szCs w:val="24"/>
        </w:rPr>
        <w:t xml:space="preserve">eviction </w:t>
      </w:r>
      <w:r w:rsidR="00813582">
        <w:rPr>
          <w:rFonts w:ascii="Times New Roman" w:hAnsi="Times New Roman" w:cs="Times New Roman"/>
          <w:sz w:val="24"/>
          <w:szCs w:val="24"/>
        </w:rPr>
        <w:t>case in the lower court cannot be condemned for so acting.</w:t>
      </w:r>
    </w:p>
    <w:p w:rsidR="00813582" w:rsidRDefault="00813582" w:rsidP="0061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other </w:t>
      </w:r>
      <w:r w:rsidR="004E3C29">
        <w:rPr>
          <w:rFonts w:ascii="Times New Roman" w:hAnsi="Times New Roman" w:cs="Times New Roman"/>
          <w:sz w:val="24"/>
          <w:szCs w:val="24"/>
        </w:rPr>
        <w:t xml:space="preserve">argument </w:t>
      </w:r>
      <w:r>
        <w:rPr>
          <w:rFonts w:ascii="Times New Roman" w:hAnsi="Times New Roman" w:cs="Times New Roman"/>
          <w:sz w:val="24"/>
          <w:szCs w:val="24"/>
        </w:rPr>
        <w:t>which was raised by the applicant’s counsel was that the Magistrates’ Court did not have jurisdiction to deal with the matter</w:t>
      </w:r>
      <w:r w:rsidR="00FD6B9D">
        <w:rPr>
          <w:rFonts w:ascii="Times New Roman" w:hAnsi="Times New Roman" w:cs="Times New Roman"/>
          <w:sz w:val="24"/>
          <w:szCs w:val="24"/>
        </w:rPr>
        <w:t>.</w:t>
      </w:r>
      <w:r>
        <w:rPr>
          <w:rFonts w:ascii="Times New Roman" w:hAnsi="Times New Roman" w:cs="Times New Roman"/>
          <w:sz w:val="24"/>
          <w:szCs w:val="24"/>
        </w:rPr>
        <w:t xml:space="preserve"> I </w:t>
      </w:r>
      <w:r w:rsidR="004E3C29">
        <w:rPr>
          <w:rFonts w:ascii="Times New Roman" w:hAnsi="Times New Roman" w:cs="Times New Roman"/>
          <w:sz w:val="24"/>
          <w:szCs w:val="24"/>
        </w:rPr>
        <w:t>did</w:t>
      </w:r>
      <w:r>
        <w:rPr>
          <w:rFonts w:ascii="Times New Roman" w:hAnsi="Times New Roman" w:cs="Times New Roman"/>
          <w:sz w:val="24"/>
          <w:szCs w:val="24"/>
        </w:rPr>
        <w:t xml:space="preserve"> not take this submission seriously as the lower court </w:t>
      </w:r>
      <w:r w:rsidR="0070701D">
        <w:rPr>
          <w:rFonts w:ascii="Times New Roman" w:hAnsi="Times New Roman" w:cs="Times New Roman"/>
          <w:sz w:val="24"/>
          <w:szCs w:val="24"/>
        </w:rPr>
        <w:t>addressed this issue in its judgment as evidenced by the judgment of the lower court attached as Annexure H on p 132 of the bound papers.</w:t>
      </w:r>
    </w:p>
    <w:p w:rsidR="00BA7520" w:rsidRDefault="00813582" w:rsidP="0061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third argument which was also raised by the applicant’s counsel was that the application brought by the respondent in the lower court did not cite the applicant as a party to the proceedings and therefore the intended eviction might be targeted </w:t>
      </w:r>
      <w:r w:rsidR="004E3C29">
        <w:rPr>
          <w:rFonts w:ascii="Times New Roman" w:hAnsi="Times New Roman" w:cs="Times New Roman"/>
          <w:sz w:val="24"/>
          <w:szCs w:val="24"/>
        </w:rPr>
        <w:t>at the wrong and</w:t>
      </w:r>
      <w:r>
        <w:rPr>
          <w:rFonts w:ascii="Times New Roman" w:hAnsi="Times New Roman" w:cs="Times New Roman"/>
          <w:sz w:val="24"/>
          <w:szCs w:val="24"/>
        </w:rPr>
        <w:t xml:space="preserve"> innocent party.</w:t>
      </w:r>
      <w:r w:rsidR="00935FC9">
        <w:rPr>
          <w:rFonts w:ascii="Times New Roman" w:hAnsi="Times New Roman" w:cs="Times New Roman"/>
          <w:sz w:val="24"/>
          <w:szCs w:val="24"/>
        </w:rPr>
        <w:t xml:space="preserve"> </w:t>
      </w:r>
      <w:r w:rsidR="006114B7">
        <w:rPr>
          <w:rFonts w:ascii="Times New Roman" w:hAnsi="Times New Roman" w:cs="Times New Roman"/>
          <w:sz w:val="24"/>
          <w:szCs w:val="24"/>
        </w:rPr>
        <w:t xml:space="preserve"> </w:t>
      </w:r>
    </w:p>
    <w:p w:rsidR="004E3C29" w:rsidRDefault="004E3C29" w:rsidP="0061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 have extreme difficulties in following this argument</w:t>
      </w:r>
      <w:r w:rsidR="00E37217">
        <w:rPr>
          <w:rFonts w:ascii="Times New Roman" w:hAnsi="Times New Roman" w:cs="Times New Roman"/>
          <w:sz w:val="24"/>
          <w:szCs w:val="24"/>
        </w:rPr>
        <w:t xml:space="preserve"> </w:t>
      </w:r>
      <w:r w:rsidR="0070701D">
        <w:rPr>
          <w:rFonts w:ascii="Times New Roman" w:hAnsi="Times New Roman" w:cs="Times New Roman"/>
          <w:sz w:val="24"/>
          <w:szCs w:val="24"/>
        </w:rPr>
        <w:t>if regard is had to annexures VS</w:t>
      </w:r>
      <w:r w:rsidR="00E37217">
        <w:rPr>
          <w:rFonts w:ascii="Times New Roman" w:hAnsi="Times New Roman" w:cs="Times New Roman"/>
          <w:sz w:val="24"/>
          <w:szCs w:val="24"/>
        </w:rPr>
        <w:t>1 – V</w:t>
      </w:r>
      <w:r w:rsidR="0070701D">
        <w:rPr>
          <w:rFonts w:ascii="Times New Roman" w:hAnsi="Times New Roman" w:cs="Times New Roman"/>
          <w:sz w:val="24"/>
          <w:szCs w:val="24"/>
        </w:rPr>
        <w:t>S</w:t>
      </w:r>
      <w:r>
        <w:rPr>
          <w:rFonts w:ascii="Times New Roman" w:hAnsi="Times New Roman" w:cs="Times New Roman"/>
          <w:sz w:val="24"/>
          <w:szCs w:val="24"/>
        </w:rPr>
        <w:t>5 being the official documents which we</w:t>
      </w:r>
      <w:r w:rsidR="0070701D">
        <w:rPr>
          <w:rFonts w:ascii="Times New Roman" w:hAnsi="Times New Roman" w:cs="Times New Roman"/>
          <w:sz w:val="24"/>
          <w:szCs w:val="24"/>
        </w:rPr>
        <w:t>re</w:t>
      </w:r>
      <w:r>
        <w:rPr>
          <w:rFonts w:ascii="Times New Roman" w:hAnsi="Times New Roman" w:cs="Times New Roman"/>
          <w:sz w:val="24"/>
          <w:szCs w:val="24"/>
        </w:rPr>
        <w:t xml:space="preserve"> alleg</w:t>
      </w:r>
      <w:r w:rsidR="000216B5">
        <w:rPr>
          <w:rFonts w:ascii="Times New Roman" w:hAnsi="Times New Roman" w:cs="Times New Roman"/>
          <w:sz w:val="24"/>
          <w:szCs w:val="24"/>
        </w:rPr>
        <w:t>ed</w:t>
      </w:r>
      <w:r>
        <w:rPr>
          <w:rFonts w:ascii="Times New Roman" w:hAnsi="Times New Roman" w:cs="Times New Roman"/>
          <w:sz w:val="24"/>
          <w:szCs w:val="24"/>
        </w:rPr>
        <w:t xml:space="preserve"> to have been used by the applicant at some stage.  </w:t>
      </w:r>
      <w:r w:rsidR="000216B5">
        <w:rPr>
          <w:rFonts w:ascii="Times New Roman" w:hAnsi="Times New Roman" w:cs="Times New Roman"/>
          <w:sz w:val="24"/>
          <w:szCs w:val="24"/>
        </w:rPr>
        <w:t>S</w:t>
      </w:r>
      <w:r>
        <w:rPr>
          <w:rFonts w:ascii="Times New Roman" w:hAnsi="Times New Roman" w:cs="Times New Roman"/>
          <w:sz w:val="24"/>
          <w:szCs w:val="24"/>
        </w:rPr>
        <w:t>ee</w:t>
      </w:r>
      <w:r w:rsidR="000216B5">
        <w:rPr>
          <w:rFonts w:ascii="Times New Roman" w:hAnsi="Times New Roman" w:cs="Times New Roman"/>
          <w:sz w:val="24"/>
          <w:szCs w:val="24"/>
        </w:rPr>
        <w:t xml:space="preserve"> pages 335 – 342 of the bound record of proceedings.</w:t>
      </w:r>
    </w:p>
    <w:p w:rsidR="000216B5" w:rsidRDefault="000216B5" w:rsidP="0061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Even if one were </w:t>
      </w:r>
      <w:r w:rsidR="004A5F48">
        <w:rPr>
          <w:rFonts w:ascii="Times New Roman" w:hAnsi="Times New Roman" w:cs="Times New Roman"/>
          <w:sz w:val="24"/>
          <w:szCs w:val="24"/>
        </w:rPr>
        <w:t>to assume that indeed the now respondent had targeted the wrong party in its eviction proceedings</w:t>
      </w:r>
      <w:r w:rsidR="00815C11">
        <w:rPr>
          <w:rFonts w:ascii="Times New Roman" w:hAnsi="Times New Roman" w:cs="Times New Roman"/>
          <w:sz w:val="24"/>
          <w:szCs w:val="24"/>
        </w:rPr>
        <w:t>, I find it rather strange that despite it being fully awar</w:t>
      </w:r>
      <w:r w:rsidR="00DC193B">
        <w:rPr>
          <w:rFonts w:ascii="Times New Roman" w:hAnsi="Times New Roman" w:cs="Times New Roman"/>
          <w:sz w:val="24"/>
          <w:szCs w:val="24"/>
        </w:rPr>
        <w:t>e of the existence of the proce</w:t>
      </w:r>
      <w:r w:rsidR="00815C11">
        <w:rPr>
          <w:rFonts w:ascii="Times New Roman" w:hAnsi="Times New Roman" w:cs="Times New Roman"/>
          <w:sz w:val="24"/>
          <w:szCs w:val="24"/>
        </w:rPr>
        <w:t>edings in which it purport</w:t>
      </w:r>
      <w:r w:rsidR="0070701D">
        <w:rPr>
          <w:rFonts w:ascii="Times New Roman" w:hAnsi="Times New Roman" w:cs="Times New Roman"/>
          <w:sz w:val="24"/>
          <w:szCs w:val="24"/>
        </w:rPr>
        <w:t>s</w:t>
      </w:r>
      <w:r w:rsidR="00815C11">
        <w:rPr>
          <w:rFonts w:ascii="Times New Roman" w:hAnsi="Times New Roman" w:cs="Times New Roman"/>
          <w:sz w:val="24"/>
          <w:szCs w:val="24"/>
        </w:rPr>
        <w:t xml:space="preserve"> to have an interest in, </w:t>
      </w:r>
      <w:r w:rsidR="0070701D">
        <w:rPr>
          <w:rFonts w:ascii="Times New Roman" w:hAnsi="Times New Roman" w:cs="Times New Roman"/>
          <w:sz w:val="24"/>
          <w:szCs w:val="24"/>
        </w:rPr>
        <w:t>the applicant</w:t>
      </w:r>
      <w:r w:rsidR="00815C11">
        <w:rPr>
          <w:rFonts w:ascii="Times New Roman" w:hAnsi="Times New Roman" w:cs="Times New Roman"/>
          <w:sz w:val="24"/>
          <w:szCs w:val="24"/>
        </w:rPr>
        <w:t xml:space="preserve"> did not see it fit to apply for jointer, in the lower court.  An application for jointer would have given the applicant sufficient ammunition to protect the interest which it now seeks to protect.</w:t>
      </w:r>
      <w:r w:rsidR="0070701D">
        <w:rPr>
          <w:rFonts w:ascii="Times New Roman" w:hAnsi="Times New Roman" w:cs="Times New Roman"/>
          <w:sz w:val="24"/>
          <w:szCs w:val="24"/>
        </w:rPr>
        <w:t xml:space="preserve">  Even more curious is the fact that </w:t>
      </w:r>
      <w:r w:rsidR="009977DB">
        <w:rPr>
          <w:rFonts w:ascii="Times New Roman" w:hAnsi="Times New Roman" w:cs="Times New Roman"/>
          <w:sz w:val="24"/>
          <w:szCs w:val="24"/>
        </w:rPr>
        <w:t>even in all those cases which are still pending in the High Court, the applicant has not filed for joinder.</w:t>
      </w:r>
    </w:p>
    <w:p w:rsidR="00815C11" w:rsidRDefault="00815C11" w:rsidP="0061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failure by the applicant to formally seek for jointer in </w:t>
      </w:r>
      <w:r w:rsidR="00FD6B9D">
        <w:rPr>
          <w:rFonts w:ascii="Times New Roman" w:hAnsi="Times New Roman" w:cs="Times New Roman"/>
          <w:sz w:val="24"/>
          <w:szCs w:val="24"/>
        </w:rPr>
        <w:t xml:space="preserve">both the Magistrates court, and the High Court, </w:t>
      </w:r>
      <w:r>
        <w:rPr>
          <w:rFonts w:ascii="Times New Roman" w:hAnsi="Times New Roman" w:cs="Times New Roman"/>
          <w:sz w:val="24"/>
          <w:szCs w:val="24"/>
        </w:rPr>
        <w:t xml:space="preserve">in my view casts </w:t>
      </w:r>
      <w:proofErr w:type="gramStart"/>
      <w:r w:rsidR="00FD6B9D">
        <w:rPr>
          <w:rFonts w:ascii="Times New Roman" w:hAnsi="Times New Roman" w:cs="Times New Roman"/>
          <w:sz w:val="24"/>
          <w:szCs w:val="24"/>
        </w:rPr>
        <w:t xml:space="preserve">sufficient </w:t>
      </w:r>
      <w:r>
        <w:rPr>
          <w:rFonts w:ascii="Times New Roman" w:hAnsi="Times New Roman" w:cs="Times New Roman"/>
          <w:sz w:val="24"/>
          <w:szCs w:val="24"/>
        </w:rPr>
        <w:t xml:space="preserve"> doubt</w:t>
      </w:r>
      <w:proofErr w:type="gramEnd"/>
      <w:r>
        <w:rPr>
          <w:rFonts w:ascii="Times New Roman" w:hAnsi="Times New Roman" w:cs="Times New Roman"/>
          <w:sz w:val="24"/>
          <w:szCs w:val="24"/>
        </w:rPr>
        <w:t xml:space="preserve"> on the </w:t>
      </w:r>
      <w:r w:rsidRPr="00E37217">
        <w:rPr>
          <w:rFonts w:ascii="Times New Roman" w:hAnsi="Times New Roman" w:cs="Times New Roman"/>
          <w:i/>
          <w:sz w:val="24"/>
          <w:szCs w:val="24"/>
        </w:rPr>
        <w:t>bona fides</w:t>
      </w:r>
      <w:r>
        <w:rPr>
          <w:rFonts w:ascii="Times New Roman" w:hAnsi="Times New Roman" w:cs="Times New Roman"/>
          <w:sz w:val="24"/>
          <w:szCs w:val="24"/>
        </w:rPr>
        <w:t xml:space="preserve"> of its application for a </w:t>
      </w:r>
      <w:proofErr w:type="spellStart"/>
      <w:r>
        <w:rPr>
          <w:rFonts w:ascii="Times New Roman" w:hAnsi="Times New Roman" w:cs="Times New Roman"/>
          <w:sz w:val="24"/>
          <w:szCs w:val="24"/>
        </w:rPr>
        <w:t>de</w:t>
      </w:r>
      <w:r w:rsidR="00B7632B">
        <w:rPr>
          <w:rFonts w:ascii="Times New Roman" w:hAnsi="Times New Roman" w:cs="Times New Roman"/>
          <w:sz w:val="24"/>
          <w:szCs w:val="24"/>
        </w:rPr>
        <w:t>c</w:t>
      </w:r>
      <w:r>
        <w:rPr>
          <w:rFonts w:ascii="Times New Roman" w:hAnsi="Times New Roman" w:cs="Times New Roman"/>
          <w:sz w:val="24"/>
          <w:szCs w:val="24"/>
        </w:rPr>
        <w:t>larator</w:t>
      </w:r>
      <w:proofErr w:type="spellEnd"/>
      <w:r>
        <w:rPr>
          <w:rFonts w:ascii="Times New Roman" w:hAnsi="Times New Roman" w:cs="Times New Roman"/>
          <w:sz w:val="24"/>
          <w:szCs w:val="24"/>
        </w:rPr>
        <w:t xml:space="preserve">, more so if one considers </w:t>
      </w:r>
      <w:r w:rsidR="00E37217">
        <w:rPr>
          <w:rFonts w:ascii="Times New Roman" w:hAnsi="Times New Roman" w:cs="Times New Roman"/>
          <w:sz w:val="24"/>
          <w:szCs w:val="24"/>
        </w:rPr>
        <w:t>annexures V</w:t>
      </w:r>
      <w:r w:rsidR="009977DB">
        <w:rPr>
          <w:rFonts w:ascii="Times New Roman" w:hAnsi="Times New Roman" w:cs="Times New Roman"/>
          <w:sz w:val="24"/>
          <w:szCs w:val="24"/>
        </w:rPr>
        <w:t>S</w:t>
      </w:r>
      <w:r w:rsidR="00E37217">
        <w:rPr>
          <w:rFonts w:ascii="Times New Roman" w:hAnsi="Times New Roman" w:cs="Times New Roman"/>
          <w:sz w:val="24"/>
          <w:szCs w:val="24"/>
        </w:rPr>
        <w:t>1 – V</w:t>
      </w:r>
      <w:r w:rsidR="009977DB">
        <w:rPr>
          <w:rFonts w:ascii="Times New Roman" w:hAnsi="Times New Roman" w:cs="Times New Roman"/>
          <w:sz w:val="24"/>
          <w:szCs w:val="24"/>
        </w:rPr>
        <w:t>S</w:t>
      </w:r>
      <w:r>
        <w:rPr>
          <w:rFonts w:ascii="Times New Roman" w:hAnsi="Times New Roman" w:cs="Times New Roman"/>
          <w:sz w:val="24"/>
          <w:szCs w:val="24"/>
        </w:rPr>
        <w:t>5 earlier on referred to.</w:t>
      </w:r>
    </w:p>
    <w:p w:rsidR="00B7632B" w:rsidRDefault="00B7632B" w:rsidP="0061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 am extremely concerned with the approach being advocated by the applicant in this case.  It wants this court to grant a declaratory</w:t>
      </w:r>
      <w:r w:rsidR="0088088C">
        <w:rPr>
          <w:rFonts w:ascii="Times New Roman" w:hAnsi="Times New Roman" w:cs="Times New Roman"/>
          <w:sz w:val="24"/>
          <w:szCs w:val="24"/>
        </w:rPr>
        <w:t xml:space="preserve"> </w:t>
      </w:r>
      <w:r>
        <w:rPr>
          <w:rFonts w:ascii="Times New Roman" w:hAnsi="Times New Roman" w:cs="Times New Roman"/>
          <w:sz w:val="24"/>
          <w:szCs w:val="24"/>
        </w:rPr>
        <w:t xml:space="preserve">order to </w:t>
      </w:r>
      <w:r w:rsidR="0088088C">
        <w:rPr>
          <w:rFonts w:ascii="Times New Roman" w:hAnsi="Times New Roman" w:cs="Times New Roman"/>
          <w:sz w:val="24"/>
          <w:szCs w:val="24"/>
        </w:rPr>
        <w:t xml:space="preserve">subvert a process that started in the lower court in which it, actively participated and lost.  </w:t>
      </w:r>
      <w:r w:rsidR="009977DB">
        <w:rPr>
          <w:rFonts w:ascii="Times New Roman" w:hAnsi="Times New Roman" w:cs="Times New Roman"/>
          <w:sz w:val="24"/>
          <w:szCs w:val="24"/>
        </w:rPr>
        <w:t>I see that as nothing but a stou</w:t>
      </w:r>
      <w:r w:rsidR="0088088C">
        <w:rPr>
          <w:rFonts w:ascii="Times New Roman" w:hAnsi="Times New Roman" w:cs="Times New Roman"/>
          <w:sz w:val="24"/>
          <w:szCs w:val="24"/>
        </w:rPr>
        <w:t xml:space="preserve">t effort </w:t>
      </w:r>
      <w:r w:rsidR="005F53B8">
        <w:rPr>
          <w:rFonts w:ascii="Times New Roman" w:hAnsi="Times New Roman" w:cs="Times New Roman"/>
          <w:sz w:val="24"/>
          <w:szCs w:val="24"/>
        </w:rPr>
        <w:t>to indulge in forum shopping and the High Court must not be used to subvert court process emanating from the lower cour</w:t>
      </w:r>
      <w:r w:rsidR="00FD6B9D">
        <w:rPr>
          <w:rFonts w:ascii="Times New Roman" w:hAnsi="Times New Roman" w:cs="Times New Roman"/>
          <w:sz w:val="24"/>
          <w:szCs w:val="24"/>
        </w:rPr>
        <w:t>t for no good cause</w:t>
      </w:r>
      <w:r w:rsidR="00DC193B">
        <w:rPr>
          <w:rFonts w:ascii="Times New Roman" w:hAnsi="Times New Roman" w:cs="Times New Roman"/>
          <w:sz w:val="24"/>
          <w:szCs w:val="24"/>
        </w:rPr>
        <w:t xml:space="preserve">.  I agree with the forceful submissions made by </w:t>
      </w:r>
      <w:proofErr w:type="spellStart"/>
      <w:r w:rsidR="00DC193B">
        <w:rPr>
          <w:rFonts w:ascii="Times New Roman" w:hAnsi="Times New Roman" w:cs="Times New Roman"/>
          <w:sz w:val="24"/>
          <w:szCs w:val="24"/>
        </w:rPr>
        <w:t>Adv</w:t>
      </w:r>
      <w:proofErr w:type="spellEnd"/>
      <w:r w:rsidR="00DC193B">
        <w:rPr>
          <w:rFonts w:ascii="Times New Roman" w:hAnsi="Times New Roman" w:cs="Times New Roman"/>
          <w:sz w:val="24"/>
          <w:szCs w:val="24"/>
        </w:rPr>
        <w:t xml:space="preserve"> </w:t>
      </w:r>
      <w:proofErr w:type="spellStart"/>
      <w:r w:rsidR="00DC193B" w:rsidRPr="00DC193B">
        <w:rPr>
          <w:rFonts w:ascii="Times New Roman" w:hAnsi="Times New Roman" w:cs="Times New Roman"/>
          <w:i/>
          <w:sz w:val="24"/>
          <w:szCs w:val="24"/>
        </w:rPr>
        <w:t>Uriri</w:t>
      </w:r>
      <w:proofErr w:type="spellEnd"/>
      <w:r w:rsidR="00DC193B">
        <w:rPr>
          <w:rFonts w:ascii="Times New Roman" w:hAnsi="Times New Roman" w:cs="Times New Roman"/>
          <w:sz w:val="24"/>
          <w:szCs w:val="24"/>
        </w:rPr>
        <w:t xml:space="preserve"> that in these circumstances a declaratory order would not be competent.</w:t>
      </w:r>
    </w:p>
    <w:p w:rsidR="0026538C" w:rsidRDefault="00DC193B" w:rsidP="0061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Before concluding this matter, I wish to observe that the applicant has placed so much emphasis on the ownership of stand 2924 Salisbury Township of Salisbury </w:t>
      </w:r>
      <w:r w:rsidR="0026538C">
        <w:rPr>
          <w:rFonts w:ascii="Times New Roman" w:hAnsi="Times New Roman" w:cs="Times New Roman"/>
          <w:sz w:val="24"/>
          <w:szCs w:val="24"/>
        </w:rPr>
        <w:t xml:space="preserve">Township Lands (No 15 Lanark Road, Belgravia, </w:t>
      </w:r>
      <w:proofErr w:type="gramStart"/>
      <w:r w:rsidR="0026538C">
        <w:rPr>
          <w:rFonts w:ascii="Times New Roman" w:hAnsi="Times New Roman" w:cs="Times New Roman"/>
          <w:sz w:val="24"/>
          <w:szCs w:val="24"/>
        </w:rPr>
        <w:t>Harare</w:t>
      </w:r>
      <w:proofErr w:type="gramEnd"/>
      <w:r w:rsidR="0026538C">
        <w:rPr>
          <w:rFonts w:ascii="Times New Roman" w:hAnsi="Times New Roman" w:cs="Times New Roman"/>
          <w:sz w:val="24"/>
          <w:szCs w:val="24"/>
        </w:rPr>
        <w:t>).  The application for eviction had nothing to do with the ownership of the property but was restricted to the possessory writes of the applicant in the lower court.</w:t>
      </w:r>
      <w:r w:rsidR="00641FB9">
        <w:rPr>
          <w:rFonts w:ascii="Times New Roman" w:hAnsi="Times New Roman" w:cs="Times New Roman"/>
          <w:sz w:val="24"/>
          <w:szCs w:val="24"/>
        </w:rPr>
        <w:t xml:space="preserve">  Again this issue was dealt with by the lower court in its judgment referred to above.  The lower court made a specific finding that the now respondent had been unlawfully </w:t>
      </w:r>
      <w:proofErr w:type="spellStart"/>
      <w:r w:rsidR="00641FB9">
        <w:rPr>
          <w:rFonts w:ascii="Times New Roman" w:hAnsi="Times New Roman" w:cs="Times New Roman"/>
          <w:sz w:val="24"/>
          <w:szCs w:val="24"/>
        </w:rPr>
        <w:t>dispossesed</w:t>
      </w:r>
      <w:proofErr w:type="spellEnd"/>
      <w:r w:rsidR="00641FB9">
        <w:rPr>
          <w:rFonts w:ascii="Times New Roman" w:hAnsi="Times New Roman" w:cs="Times New Roman"/>
          <w:sz w:val="24"/>
          <w:szCs w:val="24"/>
        </w:rPr>
        <w:t xml:space="preserve"> of the property.  Th</w:t>
      </w:r>
      <w:r w:rsidR="00FD6B9D">
        <w:rPr>
          <w:rFonts w:ascii="Times New Roman" w:hAnsi="Times New Roman" w:cs="Times New Roman"/>
          <w:sz w:val="24"/>
          <w:szCs w:val="24"/>
        </w:rPr>
        <w:t>e applicant exercised its right</w:t>
      </w:r>
      <w:r w:rsidR="00641FB9">
        <w:rPr>
          <w:rFonts w:ascii="Times New Roman" w:hAnsi="Times New Roman" w:cs="Times New Roman"/>
          <w:sz w:val="24"/>
          <w:szCs w:val="24"/>
        </w:rPr>
        <w:t xml:space="preserve"> of appeal against the decision of the lower court and certainly it was not competent for the applicant to apply for a declaratory order in</w:t>
      </w:r>
      <w:r w:rsidR="00976BDA">
        <w:rPr>
          <w:rFonts w:ascii="Times New Roman" w:hAnsi="Times New Roman" w:cs="Times New Roman"/>
          <w:sz w:val="24"/>
          <w:szCs w:val="24"/>
        </w:rPr>
        <w:t xml:space="preserve"> </w:t>
      </w:r>
      <w:r w:rsidR="00641FB9">
        <w:rPr>
          <w:rFonts w:ascii="Times New Roman" w:hAnsi="Times New Roman" w:cs="Times New Roman"/>
          <w:sz w:val="24"/>
          <w:szCs w:val="24"/>
        </w:rPr>
        <w:t>order to</w:t>
      </w:r>
      <w:r w:rsidR="00FD6B9D">
        <w:rPr>
          <w:rFonts w:ascii="Times New Roman" w:hAnsi="Times New Roman" w:cs="Times New Roman"/>
          <w:sz w:val="24"/>
          <w:szCs w:val="24"/>
        </w:rPr>
        <w:t xml:space="preserve"> short circuit the appeal process</w:t>
      </w:r>
      <w:r w:rsidR="00641FB9">
        <w:rPr>
          <w:rFonts w:ascii="Times New Roman" w:hAnsi="Times New Roman" w:cs="Times New Roman"/>
          <w:sz w:val="24"/>
          <w:szCs w:val="24"/>
        </w:rPr>
        <w:t>.</w:t>
      </w:r>
    </w:p>
    <w:p w:rsidR="00197094" w:rsidRDefault="00197094" w:rsidP="0061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Finally, the identity of the property in issue has never been an issue in these proceedings and it cannot become a hot issue at the time of execution.  All the parties in this case are fully aware that the property in issue is commonly referred to as No. </w:t>
      </w:r>
      <w:r w:rsidR="00FD6B9D">
        <w:rPr>
          <w:rFonts w:ascii="Times New Roman" w:hAnsi="Times New Roman" w:cs="Times New Roman"/>
          <w:sz w:val="24"/>
          <w:szCs w:val="24"/>
        </w:rPr>
        <w:t xml:space="preserve">15 </w:t>
      </w:r>
      <w:r>
        <w:rPr>
          <w:rFonts w:ascii="Times New Roman" w:hAnsi="Times New Roman" w:cs="Times New Roman"/>
          <w:sz w:val="24"/>
          <w:szCs w:val="24"/>
        </w:rPr>
        <w:t>Lanark Road, Belgravia, Harare registered as stand No. 2924 Salisbury Towns</w:t>
      </w:r>
      <w:r w:rsidR="00FD6B9D">
        <w:rPr>
          <w:rFonts w:ascii="Times New Roman" w:hAnsi="Times New Roman" w:cs="Times New Roman"/>
          <w:sz w:val="24"/>
          <w:szCs w:val="24"/>
        </w:rPr>
        <w:t>hip of Salisbury Township L</w:t>
      </w:r>
      <w:r>
        <w:rPr>
          <w:rFonts w:ascii="Times New Roman" w:hAnsi="Times New Roman" w:cs="Times New Roman"/>
          <w:sz w:val="24"/>
          <w:szCs w:val="24"/>
        </w:rPr>
        <w:t>ands</w:t>
      </w:r>
      <w:r w:rsidR="001E4BCB">
        <w:rPr>
          <w:rFonts w:ascii="Times New Roman" w:hAnsi="Times New Roman" w:cs="Times New Roman"/>
          <w:sz w:val="24"/>
          <w:szCs w:val="24"/>
        </w:rPr>
        <w:t>.</w:t>
      </w:r>
    </w:p>
    <w:p w:rsidR="002C046A" w:rsidRDefault="0026538C" w:rsidP="0061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 conclusion I am more than satisfied that this application was motivated by nothing really other t</w:t>
      </w:r>
      <w:r w:rsidR="00AB1FA2">
        <w:rPr>
          <w:rFonts w:ascii="Times New Roman" w:hAnsi="Times New Roman" w:cs="Times New Roman"/>
          <w:sz w:val="24"/>
          <w:szCs w:val="24"/>
        </w:rPr>
        <w:t xml:space="preserve">han to </w:t>
      </w:r>
      <w:proofErr w:type="spellStart"/>
      <w:r w:rsidR="00AB1FA2">
        <w:rPr>
          <w:rFonts w:ascii="Times New Roman" w:hAnsi="Times New Roman" w:cs="Times New Roman"/>
          <w:sz w:val="24"/>
          <w:szCs w:val="24"/>
        </w:rPr>
        <w:t>unprocedural</w:t>
      </w:r>
      <w:r w:rsidR="00523485">
        <w:rPr>
          <w:rFonts w:ascii="Times New Roman" w:hAnsi="Times New Roman" w:cs="Times New Roman"/>
          <w:sz w:val="24"/>
          <w:szCs w:val="24"/>
        </w:rPr>
        <w:t>ly</w:t>
      </w:r>
      <w:proofErr w:type="spellEnd"/>
      <w:r w:rsidR="00523485">
        <w:rPr>
          <w:rFonts w:ascii="Times New Roman" w:hAnsi="Times New Roman" w:cs="Times New Roman"/>
          <w:sz w:val="24"/>
          <w:szCs w:val="24"/>
        </w:rPr>
        <w:t xml:space="preserve"> and unfairly interfere with a legitimate lower court process.  It is clearly an attempt to undermine the authority of the lower court</w:t>
      </w:r>
      <w:r w:rsidR="002C046A">
        <w:rPr>
          <w:rFonts w:ascii="Times New Roman" w:hAnsi="Times New Roman" w:cs="Times New Roman"/>
          <w:sz w:val="24"/>
          <w:szCs w:val="24"/>
        </w:rPr>
        <w:t>.</w:t>
      </w:r>
      <w:r w:rsidR="001E4BCB">
        <w:rPr>
          <w:rFonts w:ascii="Times New Roman" w:hAnsi="Times New Roman" w:cs="Times New Roman"/>
          <w:sz w:val="24"/>
          <w:szCs w:val="24"/>
        </w:rPr>
        <w:t xml:space="preserve">  The same arguments raised in the lower court are being recycled in this court.  This approach is unacceptable.</w:t>
      </w:r>
    </w:p>
    <w:p w:rsidR="002C046A" w:rsidRDefault="002C046A" w:rsidP="006114B7">
      <w:pPr>
        <w:spacing w:after="0" w:line="360" w:lineRule="auto"/>
        <w:jc w:val="both"/>
        <w:rPr>
          <w:rFonts w:ascii="Times New Roman" w:hAnsi="Times New Roman" w:cs="Times New Roman"/>
          <w:sz w:val="24"/>
          <w:szCs w:val="24"/>
        </w:rPr>
      </w:pPr>
    </w:p>
    <w:p w:rsidR="00DC193B" w:rsidRPr="002C046A" w:rsidRDefault="002C046A" w:rsidP="006114B7">
      <w:pPr>
        <w:spacing w:after="0" w:line="360" w:lineRule="auto"/>
        <w:jc w:val="both"/>
        <w:rPr>
          <w:rFonts w:ascii="Times New Roman" w:hAnsi="Times New Roman" w:cs="Times New Roman"/>
          <w:b/>
          <w:sz w:val="24"/>
          <w:szCs w:val="24"/>
          <w:u w:val="single"/>
        </w:rPr>
      </w:pPr>
      <w:r w:rsidRPr="002C046A">
        <w:rPr>
          <w:rFonts w:ascii="Times New Roman" w:hAnsi="Times New Roman" w:cs="Times New Roman"/>
          <w:b/>
          <w:sz w:val="24"/>
          <w:szCs w:val="24"/>
          <w:u w:val="single"/>
        </w:rPr>
        <w:t>COSTS</w:t>
      </w:r>
      <w:r w:rsidR="00523485" w:rsidRPr="002C046A">
        <w:rPr>
          <w:rFonts w:ascii="Times New Roman" w:hAnsi="Times New Roman" w:cs="Times New Roman"/>
          <w:b/>
          <w:sz w:val="24"/>
          <w:szCs w:val="24"/>
          <w:u w:val="single"/>
        </w:rPr>
        <w:t xml:space="preserve"> </w:t>
      </w:r>
    </w:p>
    <w:p w:rsidR="00DC193B" w:rsidRDefault="00DC193B" w:rsidP="0061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C046A" w:rsidRDefault="002C046A" w:rsidP="0061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question of costs is largely at the discretion of the court despite what the </w:t>
      </w:r>
      <w:proofErr w:type="gramStart"/>
      <w:r>
        <w:rPr>
          <w:rFonts w:ascii="Times New Roman" w:hAnsi="Times New Roman" w:cs="Times New Roman"/>
          <w:sz w:val="24"/>
          <w:szCs w:val="24"/>
        </w:rPr>
        <w:t>parties</w:t>
      </w:r>
      <w:proofErr w:type="gramEnd"/>
      <w:r>
        <w:rPr>
          <w:rFonts w:ascii="Times New Roman" w:hAnsi="Times New Roman" w:cs="Times New Roman"/>
          <w:sz w:val="24"/>
          <w:szCs w:val="24"/>
        </w:rPr>
        <w:t xml:space="preserve"> desire.  But the discretion of the court must be judiciously exercised.</w:t>
      </w:r>
      <w:r w:rsidR="00924E9E">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 litigant who with his </w:t>
      </w:r>
      <w:r w:rsidR="001E4BCB">
        <w:rPr>
          <w:rFonts w:ascii="Times New Roman" w:hAnsi="Times New Roman" w:cs="Times New Roman"/>
          <w:sz w:val="24"/>
          <w:szCs w:val="24"/>
        </w:rPr>
        <w:t>eyes open</w:t>
      </w:r>
      <w:proofErr w:type="gramEnd"/>
      <w:r w:rsidR="001E4BCB">
        <w:rPr>
          <w:rFonts w:ascii="Times New Roman" w:hAnsi="Times New Roman" w:cs="Times New Roman"/>
          <w:sz w:val="24"/>
          <w:szCs w:val="24"/>
        </w:rPr>
        <w:t xml:space="preserve"> deliberately abstains</w:t>
      </w:r>
      <w:r>
        <w:rPr>
          <w:rFonts w:ascii="Times New Roman" w:hAnsi="Times New Roman" w:cs="Times New Roman"/>
          <w:sz w:val="24"/>
          <w:szCs w:val="24"/>
        </w:rPr>
        <w:t xml:space="preserve"> from taking corrective action or has participated </w:t>
      </w:r>
      <w:r w:rsidR="001E4BCB">
        <w:rPr>
          <w:rFonts w:ascii="Times New Roman" w:hAnsi="Times New Roman" w:cs="Times New Roman"/>
          <w:sz w:val="24"/>
          <w:szCs w:val="24"/>
        </w:rPr>
        <w:t xml:space="preserve">in </w:t>
      </w:r>
      <w:r>
        <w:rPr>
          <w:rFonts w:ascii="Times New Roman" w:hAnsi="Times New Roman" w:cs="Times New Roman"/>
          <w:sz w:val="24"/>
          <w:szCs w:val="24"/>
        </w:rPr>
        <w:t xml:space="preserve">and lost in the court </w:t>
      </w:r>
      <w:r w:rsidRPr="00EF20ED">
        <w:rPr>
          <w:rFonts w:ascii="Times New Roman" w:hAnsi="Times New Roman" w:cs="Times New Roman"/>
          <w:i/>
          <w:sz w:val="24"/>
          <w:szCs w:val="24"/>
        </w:rPr>
        <w:t>a quo</w:t>
      </w:r>
      <w:r>
        <w:rPr>
          <w:rFonts w:ascii="Times New Roman" w:hAnsi="Times New Roman" w:cs="Times New Roman"/>
          <w:sz w:val="24"/>
          <w:szCs w:val="24"/>
        </w:rPr>
        <w:t xml:space="preserve"> cannot initiate process in the High Court i</w:t>
      </w:r>
      <w:r w:rsidR="00EF20ED">
        <w:rPr>
          <w:rFonts w:ascii="Times New Roman" w:hAnsi="Times New Roman" w:cs="Times New Roman"/>
          <w:sz w:val="24"/>
          <w:szCs w:val="24"/>
        </w:rPr>
        <w:t>n order to obstruct or circumven</w:t>
      </w:r>
      <w:r>
        <w:rPr>
          <w:rFonts w:ascii="Times New Roman" w:hAnsi="Times New Roman" w:cs="Times New Roman"/>
          <w:sz w:val="24"/>
          <w:szCs w:val="24"/>
        </w:rPr>
        <w:t xml:space="preserve">t the natural </w:t>
      </w:r>
      <w:r w:rsidR="00EF20ED">
        <w:rPr>
          <w:rFonts w:ascii="Times New Roman" w:hAnsi="Times New Roman" w:cs="Times New Roman"/>
          <w:sz w:val="24"/>
          <w:szCs w:val="24"/>
        </w:rPr>
        <w:t>consequences</w:t>
      </w:r>
      <w:r w:rsidR="006C3BCE">
        <w:rPr>
          <w:rFonts w:ascii="Times New Roman" w:hAnsi="Times New Roman" w:cs="Times New Roman"/>
          <w:sz w:val="24"/>
          <w:szCs w:val="24"/>
        </w:rPr>
        <w:t xml:space="preserve"> associated with losing a case.  S</w:t>
      </w:r>
      <w:r w:rsidR="00133542">
        <w:rPr>
          <w:rFonts w:ascii="Times New Roman" w:hAnsi="Times New Roman" w:cs="Times New Roman"/>
          <w:sz w:val="24"/>
          <w:szCs w:val="24"/>
        </w:rPr>
        <w:t>uch spurious litigation must be discouraged and only a punitive order of costs would send the message loud and clear.</w:t>
      </w:r>
    </w:p>
    <w:p w:rsidR="00133542" w:rsidRDefault="00133542" w:rsidP="006114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Consequently the application is d</w:t>
      </w:r>
      <w:r w:rsidR="001E4BCB">
        <w:rPr>
          <w:rFonts w:ascii="Times New Roman" w:hAnsi="Times New Roman" w:cs="Times New Roman"/>
          <w:sz w:val="24"/>
          <w:szCs w:val="24"/>
        </w:rPr>
        <w:t xml:space="preserve">ismissed with costs on Attorney </w:t>
      </w:r>
      <w:r>
        <w:rPr>
          <w:rFonts w:ascii="Times New Roman" w:hAnsi="Times New Roman" w:cs="Times New Roman"/>
          <w:sz w:val="24"/>
          <w:szCs w:val="24"/>
        </w:rPr>
        <w:t>Client scale.</w:t>
      </w:r>
      <w:r w:rsidR="001E4BCB">
        <w:rPr>
          <w:rFonts w:ascii="Times New Roman" w:hAnsi="Times New Roman" w:cs="Times New Roman"/>
          <w:sz w:val="24"/>
          <w:szCs w:val="24"/>
        </w:rPr>
        <w:t xml:space="preserve">  Following from this decision, the provisional order is automatically discharged. </w:t>
      </w:r>
    </w:p>
    <w:p w:rsidR="00E7004D" w:rsidRDefault="00E7004D" w:rsidP="006114B7">
      <w:pPr>
        <w:spacing w:after="0" w:line="360" w:lineRule="auto"/>
        <w:jc w:val="both"/>
        <w:rPr>
          <w:rFonts w:ascii="Times New Roman" w:hAnsi="Times New Roman" w:cs="Times New Roman"/>
          <w:sz w:val="24"/>
          <w:szCs w:val="24"/>
        </w:rPr>
      </w:pPr>
    </w:p>
    <w:p w:rsidR="00E7004D" w:rsidRDefault="00E7004D" w:rsidP="006114B7">
      <w:pPr>
        <w:spacing w:after="0" w:line="360" w:lineRule="auto"/>
        <w:jc w:val="both"/>
        <w:rPr>
          <w:rFonts w:ascii="Times New Roman" w:hAnsi="Times New Roman" w:cs="Times New Roman"/>
          <w:sz w:val="24"/>
          <w:szCs w:val="24"/>
        </w:rPr>
      </w:pPr>
    </w:p>
    <w:p w:rsidR="00E7004D" w:rsidRDefault="00E7004D" w:rsidP="006114B7">
      <w:pPr>
        <w:spacing w:after="0" w:line="360" w:lineRule="auto"/>
        <w:jc w:val="both"/>
        <w:rPr>
          <w:rFonts w:ascii="Times New Roman" w:hAnsi="Times New Roman" w:cs="Times New Roman"/>
          <w:sz w:val="24"/>
          <w:szCs w:val="24"/>
        </w:rPr>
      </w:pPr>
    </w:p>
    <w:p w:rsidR="00E7004D" w:rsidRDefault="00E7004D" w:rsidP="00E7004D">
      <w:pPr>
        <w:spacing w:after="0" w:line="240" w:lineRule="auto"/>
        <w:jc w:val="both"/>
        <w:rPr>
          <w:rFonts w:ascii="Times New Roman" w:hAnsi="Times New Roman" w:cs="Times New Roman"/>
          <w:sz w:val="24"/>
          <w:szCs w:val="24"/>
        </w:rPr>
      </w:pPr>
      <w:r w:rsidRPr="00E7004D">
        <w:rPr>
          <w:rFonts w:ascii="Times New Roman" w:hAnsi="Times New Roman" w:cs="Times New Roman"/>
          <w:i/>
          <w:sz w:val="24"/>
          <w:szCs w:val="24"/>
        </w:rPr>
        <w:t xml:space="preserve">Messrs </w:t>
      </w:r>
      <w:proofErr w:type="spellStart"/>
      <w:r w:rsidRPr="00E7004D">
        <w:rPr>
          <w:rFonts w:ascii="Times New Roman" w:hAnsi="Times New Roman" w:cs="Times New Roman"/>
          <w:i/>
          <w:sz w:val="24"/>
          <w:szCs w:val="24"/>
        </w:rPr>
        <w:t>Mtetwa</w:t>
      </w:r>
      <w:proofErr w:type="spellEnd"/>
      <w:r w:rsidRPr="00E7004D">
        <w:rPr>
          <w:rFonts w:ascii="Times New Roman" w:hAnsi="Times New Roman" w:cs="Times New Roman"/>
          <w:i/>
          <w:sz w:val="24"/>
          <w:szCs w:val="24"/>
        </w:rPr>
        <w:t xml:space="preserve"> </w:t>
      </w:r>
      <w:r w:rsidR="00FD2C98">
        <w:rPr>
          <w:rFonts w:ascii="Times New Roman" w:hAnsi="Times New Roman" w:cs="Times New Roman"/>
          <w:i/>
          <w:sz w:val="24"/>
          <w:szCs w:val="24"/>
        </w:rPr>
        <w:t>&amp;</w:t>
      </w:r>
      <w:r w:rsidRPr="00E7004D">
        <w:rPr>
          <w:rFonts w:ascii="Times New Roman" w:hAnsi="Times New Roman" w:cs="Times New Roman"/>
          <w:i/>
          <w:sz w:val="24"/>
          <w:szCs w:val="24"/>
        </w:rPr>
        <w:t xml:space="preserve"> </w:t>
      </w:r>
      <w:proofErr w:type="spellStart"/>
      <w:r w:rsidRPr="00E7004D">
        <w:rPr>
          <w:rFonts w:ascii="Times New Roman" w:hAnsi="Times New Roman" w:cs="Times New Roman"/>
          <w:i/>
          <w:sz w:val="24"/>
          <w:szCs w:val="24"/>
        </w:rPr>
        <w:t>Nyambirai</w:t>
      </w:r>
      <w:proofErr w:type="spellEnd"/>
      <w:r>
        <w:rPr>
          <w:rFonts w:ascii="Times New Roman" w:hAnsi="Times New Roman" w:cs="Times New Roman"/>
          <w:sz w:val="24"/>
          <w:szCs w:val="24"/>
        </w:rPr>
        <w:t>, applicant’s legal practitioners</w:t>
      </w:r>
    </w:p>
    <w:p w:rsidR="00E7004D" w:rsidRPr="00BA7520" w:rsidRDefault="00E7004D" w:rsidP="00E7004D">
      <w:pPr>
        <w:spacing w:after="0" w:line="240" w:lineRule="auto"/>
        <w:jc w:val="both"/>
        <w:rPr>
          <w:rFonts w:ascii="Times New Roman" w:hAnsi="Times New Roman" w:cs="Times New Roman"/>
          <w:sz w:val="24"/>
          <w:szCs w:val="24"/>
        </w:rPr>
      </w:pPr>
      <w:r w:rsidRPr="00E7004D">
        <w:rPr>
          <w:rFonts w:ascii="Times New Roman" w:hAnsi="Times New Roman" w:cs="Times New Roman"/>
          <w:i/>
          <w:sz w:val="24"/>
          <w:szCs w:val="24"/>
        </w:rPr>
        <w:t xml:space="preserve">Messrs </w:t>
      </w:r>
      <w:proofErr w:type="spellStart"/>
      <w:r w:rsidRPr="00E7004D">
        <w:rPr>
          <w:rFonts w:ascii="Times New Roman" w:hAnsi="Times New Roman" w:cs="Times New Roman"/>
          <w:i/>
          <w:sz w:val="24"/>
          <w:szCs w:val="24"/>
        </w:rPr>
        <w:t>Venturas</w:t>
      </w:r>
      <w:proofErr w:type="spellEnd"/>
      <w:r w:rsidRPr="00E7004D">
        <w:rPr>
          <w:rFonts w:ascii="Times New Roman" w:hAnsi="Times New Roman" w:cs="Times New Roman"/>
          <w:i/>
          <w:sz w:val="24"/>
          <w:szCs w:val="24"/>
        </w:rPr>
        <w:t xml:space="preserve"> &amp; </w:t>
      </w:r>
      <w:proofErr w:type="spellStart"/>
      <w:r w:rsidRPr="00E7004D">
        <w:rPr>
          <w:rFonts w:ascii="Times New Roman" w:hAnsi="Times New Roman" w:cs="Times New Roman"/>
          <w:i/>
          <w:sz w:val="24"/>
          <w:szCs w:val="24"/>
        </w:rPr>
        <w:t>Samukange</w:t>
      </w:r>
      <w:proofErr w:type="spellEnd"/>
      <w:r>
        <w:rPr>
          <w:rFonts w:ascii="Times New Roman" w:hAnsi="Times New Roman" w:cs="Times New Roman"/>
          <w:sz w:val="24"/>
          <w:szCs w:val="24"/>
        </w:rPr>
        <w:t xml:space="preserve">, respondent’s legal practitioners </w:t>
      </w:r>
    </w:p>
    <w:sectPr w:rsidR="00E7004D" w:rsidRPr="00BA7520" w:rsidSect="00FD2C9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826" w:rsidRDefault="008B5826" w:rsidP="002C046A">
      <w:pPr>
        <w:spacing w:after="0" w:line="240" w:lineRule="auto"/>
      </w:pPr>
      <w:r>
        <w:separator/>
      </w:r>
    </w:p>
  </w:endnote>
  <w:endnote w:type="continuationSeparator" w:id="0">
    <w:p w:rsidR="008B5826" w:rsidRDefault="008B5826" w:rsidP="002C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22" w:rsidRDefault="00235D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22" w:rsidRDefault="00235D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22" w:rsidRDefault="00235D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826" w:rsidRDefault="008B5826" w:rsidP="002C046A">
      <w:pPr>
        <w:spacing w:after="0" w:line="240" w:lineRule="auto"/>
      </w:pPr>
      <w:r>
        <w:separator/>
      </w:r>
    </w:p>
  </w:footnote>
  <w:footnote w:type="continuationSeparator" w:id="0">
    <w:p w:rsidR="008B5826" w:rsidRDefault="008B5826" w:rsidP="002C046A">
      <w:pPr>
        <w:spacing w:after="0" w:line="240" w:lineRule="auto"/>
      </w:pPr>
      <w:r>
        <w:continuationSeparator/>
      </w:r>
    </w:p>
  </w:footnote>
  <w:footnote w:id="1">
    <w:p w:rsidR="00726262" w:rsidRPr="00924E9E" w:rsidRDefault="00726262">
      <w:pPr>
        <w:pStyle w:val="FootnoteText"/>
        <w:rPr>
          <w:rFonts w:ascii="Times New Roman" w:hAnsi="Times New Roman" w:cs="Times New Roman"/>
        </w:rPr>
      </w:pPr>
      <w:r w:rsidRPr="00924E9E">
        <w:rPr>
          <w:rStyle w:val="FootnoteReference"/>
          <w:rFonts w:ascii="Times New Roman" w:hAnsi="Times New Roman" w:cs="Times New Roman"/>
        </w:rPr>
        <w:footnoteRef/>
      </w:r>
      <w:r w:rsidRPr="00924E9E">
        <w:rPr>
          <w:rFonts w:ascii="Times New Roman" w:hAnsi="Times New Roman" w:cs="Times New Roman"/>
        </w:rPr>
        <w:t xml:space="preserve"> Anchor Ranching (Pvt) Ltd v Beneficial Enterprises (Pvt) Ltd &amp; </w:t>
      </w:r>
      <w:proofErr w:type="spellStart"/>
      <w:r w:rsidRPr="00924E9E">
        <w:rPr>
          <w:rFonts w:ascii="Times New Roman" w:hAnsi="Times New Roman" w:cs="Times New Roman"/>
        </w:rPr>
        <w:t>Anor</w:t>
      </w:r>
      <w:proofErr w:type="spellEnd"/>
      <w:r w:rsidR="00924E9E" w:rsidRPr="00924E9E">
        <w:rPr>
          <w:rFonts w:ascii="Times New Roman" w:hAnsi="Times New Roman" w:cs="Times New Roman"/>
        </w:rPr>
        <w:t xml:space="preserve"> 2008 (2) ZLR 246 AT 248</w:t>
      </w:r>
    </w:p>
  </w:footnote>
  <w:footnote w:id="2">
    <w:p w:rsidR="00924E9E" w:rsidRPr="00924E9E" w:rsidRDefault="00924E9E">
      <w:pPr>
        <w:pStyle w:val="FootnoteText"/>
        <w:rPr>
          <w:rFonts w:ascii="Times New Roman" w:hAnsi="Times New Roman" w:cs="Times New Roman"/>
        </w:rPr>
      </w:pPr>
      <w:r w:rsidRPr="00924E9E">
        <w:rPr>
          <w:rStyle w:val="FootnoteReference"/>
          <w:rFonts w:ascii="Times New Roman" w:hAnsi="Times New Roman" w:cs="Times New Roman"/>
        </w:rPr>
        <w:footnoteRef/>
      </w:r>
      <w:r w:rsidRPr="00924E9E">
        <w:rPr>
          <w:rFonts w:ascii="Times New Roman" w:hAnsi="Times New Roman" w:cs="Times New Roman"/>
        </w:rPr>
        <w:t xml:space="preserve"> Kruger Bros and Wasserman </w:t>
      </w:r>
      <w:proofErr w:type="spellStart"/>
      <w:r w:rsidRPr="00924E9E">
        <w:rPr>
          <w:rFonts w:ascii="Times New Roman" w:hAnsi="Times New Roman" w:cs="Times New Roman"/>
        </w:rPr>
        <w:t>vs</w:t>
      </w:r>
      <w:proofErr w:type="spellEnd"/>
      <w:r w:rsidRPr="00924E9E">
        <w:rPr>
          <w:rFonts w:ascii="Times New Roman" w:hAnsi="Times New Roman" w:cs="Times New Roman"/>
        </w:rPr>
        <w:t xml:space="preserve"> Ruskin 1918 AD 63 at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976400"/>
      <w:docPartObj>
        <w:docPartGallery w:val="Page Numbers (Top of Page)"/>
        <w:docPartUnique/>
      </w:docPartObj>
    </w:sdtPr>
    <w:sdtEndPr>
      <w:rPr>
        <w:rFonts w:ascii="Times New Roman" w:hAnsi="Times New Roman" w:cs="Times New Roman"/>
        <w:noProof/>
      </w:rPr>
    </w:sdtEndPr>
    <w:sdtContent>
      <w:p w:rsidR="005A7D8F" w:rsidRPr="005A7D8F" w:rsidRDefault="005A7D8F">
        <w:pPr>
          <w:pStyle w:val="Header"/>
          <w:rPr>
            <w:rFonts w:ascii="Times New Roman" w:hAnsi="Times New Roman" w:cs="Times New Roman"/>
            <w:noProof/>
          </w:rPr>
        </w:pPr>
        <w:r w:rsidRPr="005A7D8F">
          <w:rPr>
            <w:rFonts w:ascii="Times New Roman" w:hAnsi="Times New Roman" w:cs="Times New Roman"/>
          </w:rPr>
          <w:fldChar w:fldCharType="begin"/>
        </w:r>
        <w:r w:rsidRPr="005A7D8F">
          <w:rPr>
            <w:rFonts w:ascii="Times New Roman" w:hAnsi="Times New Roman" w:cs="Times New Roman"/>
          </w:rPr>
          <w:instrText xml:space="preserve"> PAGE   \* MERGEFORMAT </w:instrText>
        </w:r>
        <w:r w:rsidRPr="005A7D8F">
          <w:rPr>
            <w:rFonts w:ascii="Times New Roman" w:hAnsi="Times New Roman" w:cs="Times New Roman"/>
          </w:rPr>
          <w:fldChar w:fldCharType="separate"/>
        </w:r>
        <w:r w:rsidR="00620A8F">
          <w:rPr>
            <w:rFonts w:ascii="Times New Roman" w:hAnsi="Times New Roman" w:cs="Times New Roman"/>
            <w:noProof/>
          </w:rPr>
          <w:t>4</w:t>
        </w:r>
        <w:r w:rsidRPr="005A7D8F">
          <w:rPr>
            <w:rFonts w:ascii="Times New Roman" w:hAnsi="Times New Roman" w:cs="Times New Roman"/>
            <w:noProof/>
          </w:rPr>
          <w:fldChar w:fldCharType="end"/>
        </w:r>
      </w:p>
      <w:p w:rsidR="005A7D8F" w:rsidRPr="005A7D8F" w:rsidRDefault="00235D22">
        <w:pPr>
          <w:pStyle w:val="Header"/>
          <w:rPr>
            <w:rFonts w:ascii="Times New Roman" w:hAnsi="Times New Roman" w:cs="Times New Roman"/>
            <w:noProof/>
          </w:rPr>
        </w:pPr>
        <w:r>
          <w:rPr>
            <w:rFonts w:ascii="Times New Roman" w:hAnsi="Times New Roman" w:cs="Times New Roman"/>
            <w:noProof/>
          </w:rPr>
          <w:t>HH 55-2012</w:t>
        </w:r>
      </w:p>
      <w:p w:rsidR="005A7D8F" w:rsidRPr="005A7D8F" w:rsidRDefault="005A7D8F">
        <w:pPr>
          <w:pStyle w:val="Header"/>
          <w:rPr>
            <w:rFonts w:ascii="Times New Roman" w:hAnsi="Times New Roman" w:cs="Times New Roman"/>
          </w:rPr>
        </w:pPr>
        <w:r w:rsidRPr="005A7D8F">
          <w:rPr>
            <w:rFonts w:ascii="Times New Roman" w:hAnsi="Times New Roman" w:cs="Times New Roman"/>
            <w:noProof/>
          </w:rPr>
          <w:t>HC 10126/11</w:t>
        </w:r>
      </w:p>
    </w:sdtContent>
  </w:sdt>
  <w:p w:rsidR="00FD2C98" w:rsidRDefault="00FD2C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850283"/>
      <w:docPartObj>
        <w:docPartGallery w:val="Page Numbers (Top of Page)"/>
        <w:docPartUnique/>
      </w:docPartObj>
    </w:sdtPr>
    <w:sdtEndPr>
      <w:rPr>
        <w:rFonts w:ascii="Times New Roman" w:hAnsi="Times New Roman" w:cs="Times New Roman"/>
        <w:noProof/>
      </w:rPr>
    </w:sdtEndPr>
    <w:sdtContent>
      <w:p w:rsidR="005A7D8F" w:rsidRPr="005A7D8F" w:rsidRDefault="005A7D8F">
        <w:pPr>
          <w:pStyle w:val="Header"/>
          <w:jc w:val="right"/>
          <w:rPr>
            <w:rFonts w:ascii="Times New Roman" w:hAnsi="Times New Roman" w:cs="Times New Roman"/>
            <w:noProof/>
          </w:rPr>
        </w:pPr>
        <w:r w:rsidRPr="005A7D8F">
          <w:rPr>
            <w:rFonts w:ascii="Times New Roman" w:hAnsi="Times New Roman" w:cs="Times New Roman"/>
          </w:rPr>
          <w:fldChar w:fldCharType="begin"/>
        </w:r>
        <w:r w:rsidRPr="005A7D8F">
          <w:rPr>
            <w:rFonts w:ascii="Times New Roman" w:hAnsi="Times New Roman" w:cs="Times New Roman"/>
          </w:rPr>
          <w:instrText xml:space="preserve"> PAGE   \* MERGEFORMAT </w:instrText>
        </w:r>
        <w:r w:rsidRPr="005A7D8F">
          <w:rPr>
            <w:rFonts w:ascii="Times New Roman" w:hAnsi="Times New Roman" w:cs="Times New Roman"/>
          </w:rPr>
          <w:fldChar w:fldCharType="separate"/>
        </w:r>
        <w:r w:rsidR="00620A8F">
          <w:rPr>
            <w:rFonts w:ascii="Times New Roman" w:hAnsi="Times New Roman" w:cs="Times New Roman"/>
            <w:noProof/>
          </w:rPr>
          <w:t>5</w:t>
        </w:r>
        <w:r w:rsidRPr="005A7D8F">
          <w:rPr>
            <w:rFonts w:ascii="Times New Roman" w:hAnsi="Times New Roman" w:cs="Times New Roman"/>
            <w:noProof/>
          </w:rPr>
          <w:fldChar w:fldCharType="end"/>
        </w:r>
      </w:p>
      <w:p w:rsidR="005A7D8F" w:rsidRPr="005A7D8F" w:rsidRDefault="00235D22">
        <w:pPr>
          <w:pStyle w:val="Header"/>
          <w:jc w:val="right"/>
          <w:rPr>
            <w:rFonts w:ascii="Times New Roman" w:hAnsi="Times New Roman" w:cs="Times New Roman"/>
            <w:noProof/>
          </w:rPr>
        </w:pPr>
        <w:r>
          <w:rPr>
            <w:rFonts w:ascii="Times New Roman" w:hAnsi="Times New Roman" w:cs="Times New Roman"/>
            <w:noProof/>
          </w:rPr>
          <w:t>HH 55-2012</w:t>
        </w:r>
      </w:p>
      <w:p w:rsidR="005A7D8F" w:rsidRPr="005A7D8F" w:rsidRDefault="005A7D8F">
        <w:pPr>
          <w:pStyle w:val="Header"/>
          <w:jc w:val="right"/>
          <w:rPr>
            <w:rFonts w:ascii="Times New Roman" w:hAnsi="Times New Roman" w:cs="Times New Roman"/>
          </w:rPr>
        </w:pPr>
        <w:r w:rsidRPr="005A7D8F">
          <w:rPr>
            <w:rFonts w:ascii="Times New Roman" w:hAnsi="Times New Roman" w:cs="Times New Roman"/>
            <w:noProof/>
          </w:rPr>
          <w:t>HC 10126/11</w:t>
        </w:r>
      </w:p>
    </w:sdtContent>
  </w:sdt>
  <w:p w:rsidR="00FD2C98" w:rsidRPr="005A7D8F" w:rsidRDefault="00FD2C98">
    <w:pPr>
      <w:pStyle w:val="Head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D8F" w:rsidRPr="005A7D8F" w:rsidRDefault="00FD2C98" w:rsidP="00FD2C98">
    <w:pPr>
      <w:pStyle w:val="Header"/>
      <w:jc w:val="right"/>
      <w:rPr>
        <w:rFonts w:ascii="Times New Roman" w:hAnsi="Times New Roman" w:cs="Times New Roman"/>
      </w:rPr>
    </w:pPr>
    <w:r w:rsidRPr="005A7D8F">
      <w:rPr>
        <w:rFonts w:ascii="Times New Roman" w:hAnsi="Times New Roman" w:cs="Times New Roman"/>
      </w:rPr>
      <w:t>HH</w:t>
    </w:r>
    <w:r w:rsidR="00235D22">
      <w:rPr>
        <w:rFonts w:ascii="Times New Roman" w:hAnsi="Times New Roman" w:cs="Times New Roman"/>
      </w:rPr>
      <w:t xml:space="preserve"> 55-2012</w:t>
    </w:r>
  </w:p>
  <w:p w:rsidR="00FD2C98" w:rsidRPr="005A7D8F" w:rsidRDefault="005A7D8F" w:rsidP="00FD2C98">
    <w:pPr>
      <w:pStyle w:val="Header"/>
      <w:jc w:val="right"/>
      <w:rPr>
        <w:rFonts w:ascii="Times New Roman" w:hAnsi="Times New Roman" w:cs="Times New Roman"/>
      </w:rPr>
    </w:pPr>
    <w:r w:rsidRPr="005A7D8F">
      <w:rPr>
        <w:rFonts w:ascii="Times New Roman" w:hAnsi="Times New Roman" w:cs="Times New Roman"/>
      </w:rPr>
      <w:t>HC 10126/11</w:t>
    </w:r>
    <w:r w:rsidR="00FD2C98" w:rsidRPr="005A7D8F">
      <w:rPr>
        <w:rFonts w:ascii="Times New Roman" w:hAnsi="Times New Roman"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234E0"/>
    <w:multiLevelType w:val="hybridMultilevel"/>
    <w:tmpl w:val="DBE2E744"/>
    <w:lvl w:ilvl="0" w:tplc="E20C61A2">
      <w:start w:val="1"/>
      <w:numFmt w:val="decimal"/>
      <w:lvlText w:val="%1."/>
      <w:lvlJc w:val="left"/>
      <w:pPr>
        <w:ind w:left="1800" w:hanging="36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400"/>
    <w:rsid w:val="000216B5"/>
    <w:rsid w:val="00062E15"/>
    <w:rsid w:val="00127B8A"/>
    <w:rsid w:val="00133542"/>
    <w:rsid w:val="00190B47"/>
    <w:rsid w:val="00197094"/>
    <w:rsid w:val="001E4BCB"/>
    <w:rsid w:val="001E5F5C"/>
    <w:rsid w:val="001F1D88"/>
    <w:rsid w:val="00235D22"/>
    <w:rsid w:val="0026538C"/>
    <w:rsid w:val="002C046A"/>
    <w:rsid w:val="003C41A2"/>
    <w:rsid w:val="00440992"/>
    <w:rsid w:val="004A5F48"/>
    <w:rsid w:val="004E3C29"/>
    <w:rsid w:val="004F6591"/>
    <w:rsid w:val="00523485"/>
    <w:rsid w:val="005A1B18"/>
    <w:rsid w:val="005A7D8F"/>
    <w:rsid w:val="005C38DE"/>
    <w:rsid w:val="005F53B8"/>
    <w:rsid w:val="006114B7"/>
    <w:rsid w:val="00620A8F"/>
    <w:rsid w:val="00641FB9"/>
    <w:rsid w:val="006C3BCE"/>
    <w:rsid w:val="006D27D3"/>
    <w:rsid w:val="0070701D"/>
    <w:rsid w:val="00726262"/>
    <w:rsid w:val="007B38FF"/>
    <w:rsid w:val="00813582"/>
    <w:rsid w:val="00815C11"/>
    <w:rsid w:val="0088088C"/>
    <w:rsid w:val="00890640"/>
    <w:rsid w:val="00897405"/>
    <w:rsid w:val="008B3D68"/>
    <w:rsid w:val="008B5826"/>
    <w:rsid w:val="00924E9E"/>
    <w:rsid w:val="00935FC9"/>
    <w:rsid w:val="00947691"/>
    <w:rsid w:val="0096668F"/>
    <w:rsid w:val="00976BDA"/>
    <w:rsid w:val="009977DB"/>
    <w:rsid w:val="00A469DD"/>
    <w:rsid w:val="00AA0EE9"/>
    <w:rsid w:val="00AB1FA2"/>
    <w:rsid w:val="00B021DF"/>
    <w:rsid w:val="00B57B81"/>
    <w:rsid w:val="00B7632B"/>
    <w:rsid w:val="00B95A83"/>
    <w:rsid w:val="00BA7520"/>
    <w:rsid w:val="00BC14E5"/>
    <w:rsid w:val="00C53D6A"/>
    <w:rsid w:val="00C71400"/>
    <w:rsid w:val="00CB7941"/>
    <w:rsid w:val="00CF0A9E"/>
    <w:rsid w:val="00D338F9"/>
    <w:rsid w:val="00D56643"/>
    <w:rsid w:val="00DC193B"/>
    <w:rsid w:val="00E37217"/>
    <w:rsid w:val="00E7004D"/>
    <w:rsid w:val="00EC351F"/>
    <w:rsid w:val="00EF20ED"/>
    <w:rsid w:val="00F80555"/>
    <w:rsid w:val="00FD2C98"/>
    <w:rsid w:val="00FD6B9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405"/>
    <w:pPr>
      <w:ind w:left="720"/>
      <w:contextualSpacing/>
    </w:pPr>
  </w:style>
  <w:style w:type="paragraph" w:styleId="FootnoteText">
    <w:name w:val="footnote text"/>
    <w:basedOn w:val="Normal"/>
    <w:link w:val="FootnoteTextChar"/>
    <w:uiPriority w:val="99"/>
    <w:semiHidden/>
    <w:unhideWhenUsed/>
    <w:rsid w:val="002C04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46A"/>
    <w:rPr>
      <w:sz w:val="20"/>
      <w:szCs w:val="20"/>
    </w:rPr>
  </w:style>
  <w:style w:type="character" w:styleId="FootnoteReference">
    <w:name w:val="footnote reference"/>
    <w:basedOn w:val="DefaultParagraphFont"/>
    <w:uiPriority w:val="99"/>
    <w:semiHidden/>
    <w:unhideWhenUsed/>
    <w:rsid w:val="002C046A"/>
    <w:rPr>
      <w:vertAlign w:val="superscript"/>
    </w:rPr>
  </w:style>
  <w:style w:type="paragraph" w:styleId="Header">
    <w:name w:val="header"/>
    <w:basedOn w:val="Normal"/>
    <w:link w:val="HeaderChar"/>
    <w:uiPriority w:val="99"/>
    <w:unhideWhenUsed/>
    <w:rsid w:val="00FD2C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C98"/>
  </w:style>
  <w:style w:type="paragraph" w:styleId="Footer">
    <w:name w:val="footer"/>
    <w:basedOn w:val="Normal"/>
    <w:link w:val="FooterChar"/>
    <w:uiPriority w:val="99"/>
    <w:unhideWhenUsed/>
    <w:rsid w:val="00FD2C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C98"/>
  </w:style>
  <w:style w:type="paragraph" w:styleId="BalloonText">
    <w:name w:val="Balloon Text"/>
    <w:basedOn w:val="Normal"/>
    <w:link w:val="BalloonTextChar"/>
    <w:uiPriority w:val="99"/>
    <w:semiHidden/>
    <w:unhideWhenUsed/>
    <w:rsid w:val="00FD2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C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405"/>
    <w:pPr>
      <w:ind w:left="720"/>
      <w:contextualSpacing/>
    </w:pPr>
  </w:style>
  <w:style w:type="paragraph" w:styleId="FootnoteText">
    <w:name w:val="footnote text"/>
    <w:basedOn w:val="Normal"/>
    <w:link w:val="FootnoteTextChar"/>
    <w:uiPriority w:val="99"/>
    <w:semiHidden/>
    <w:unhideWhenUsed/>
    <w:rsid w:val="002C04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46A"/>
    <w:rPr>
      <w:sz w:val="20"/>
      <w:szCs w:val="20"/>
    </w:rPr>
  </w:style>
  <w:style w:type="character" w:styleId="FootnoteReference">
    <w:name w:val="footnote reference"/>
    <w:basedOn w:val="DefaultParagraphFont"/>
    <w:uiPriority w:val="99"/>
    <w:semiHidden/>
    <w:unhideWhenUsed/>
    <w:rsid w:val="002C046A"/>
    <w:rPr>
      <w:vertAlign w:val="superscript"/>
    </w:rPr>
  </w:style>
  <w:style w:type="paragraph" w:styleId="Header">
    <w:name w:val="header"/>
    <w:basedOn w:val="Normal"/>
    <w:link w:val="HeaderChar"/>
    <w:uiPriority w:val="99"/>
    <w:unhideWhenUsed/>
    <w:rsid w:val="00FD2C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C98"/>
  </w:style>
  <w:style w:type="paragraph" w:styleId="Footer">
    <w:name w:val="footer"/>
    <w:basedOn w:val="Normal"/>
    <w:link w:val="FooterChar"/>
    <w:uiPriority w:val="99"/>
    <w:unhideWhenUsed/>
    <w:rsid w:val="00FD2C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C98"/>
  </w:style>
  <w:style w:type="paragraph" w:styleId="BalloonText">
    <w:name w:val="Balloon Text"/>
    <w:basedOn w:val="Normal"/>
    <w:link w:val="BalloonTextChar"/>
    <w:uiPriority w:val="99"/>
    <w:semiHidden/>
    <w:unhideWhenUsed/>
    <w:rsid w:val="00FD2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C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F6539-E3CC-40D8-8832-E21F0A62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2012-02-14T08:09:00Z</cp:lastPrinted>
  <dcterms:created xsi:type="dcterms:W3CDTF">2012-02-20T07:51:00Z</dcterms:created>
  <dcterms:modified xsi:type="dcterms:W3CDTF">2012-02-20T07:51:00Z</dcterms:modified>
</cp:coreProperties>
</file>